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7D" w:rsidRDefault="0028297D" w:rsidP="0028297D">
      <w:pPr>
        <w:ind w:firstLine="0"/>
        <w:jc w:val="center"/>
      </w:pPr>
      <w:r>
        <w:t>Акт № 2</w:t>
      </w:r>
      <w:r w:rsidR="00181C08">
        <w:t>5</w:t>
      </w:r>
    </w:p>
    <w:p w:rsidR="0028297D" w:rsidRDefault="0028297D" w:rsidP="0028297D"/>
    <w:p w:rsidR="0028297D" w:rsidRDefault="0028297D" w:rsidP="0028297D"/>
    <w:p w:rsidR="0028297D" w:rsidRDefault="004F71C1" w:rsidP="00C83B0F">
      <w:pPr>
        <w:ind w:firstLine="0"/>
        <w:jc w:val="center"/>
      </w:pPr>
      <w:r>
        <w:t>г. Нижние Серги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9A1">
        <w:t xml:space="preserve"> </w:t>
      </w:r>
      <w:r w:rsidR="0090649D">
        <w:t>«</w:t>
      </w:r>
      <w:r w:rsidR="0090649D">
        <w:rPr>
          <w:u w:val="single"/>
        </w:rPr>
        <w:t>02</w:t>
      </w:r>
      <w:r>
        <w:t>»</w:t>
      </w:r>
      <w:r w:rsidR="0028297D">
        <w:t xml:space="preserve"> </w:t>
      </w:r>
      <w:r w:rsidR="0090649D">
        <w:rPr>
          <w:u w:val="single"/>
        </w:rPr>
        <w:t>ноября</w:t>
      </w:r>
      <w:r w:rsidR="00F97AFD">
        <w:t xml:space="preserve"> </w:t>
      </w:r>
      <w:r w:rsidR="0028297D">
        <w:t>2018 года</w:t>
      </w:r>
    </w:p>
    <w:p w:rsidR="0028297D" w:rsidRDefault="0028297D" w:rsidP="0028297D"/>
    <w:p w:rsidR="0028297D" w:rsidRDefault="0028297D" w:rsidP="0028297D"/>
    <w:p w:rsidR="0028297D" w:rsidRPr="009A042B" w:rsidRDefault="0028297D" w:rsidP="0028297D">
      <w:pPr>
        <w:rPr>
          <w:color w:val="auto"/>
        </w:rPr>
      </w:pPr>
      <w:proofErr w:type="gramStart"/>
      <w:r>
        <w:t xml:space="preserve">На основании приказа финансового управления администрации Нижнесергинского муниципального района от 24 сентября 2018 года № 84 «О проведении плановой выездной проверки Муниципального автономного учреждения </w:t>
      </w:r>
      <w:r w:rsidR="00C70247" w:rsidRPr="00C70247">
        <w:t>Детский оздоровительный лагерь «Спутник»</w:t>
      </w:r>
      <w:r w:rsidR="00C70247">
        <w:t>» и удостоверения № </w:t>
      </w:r>
      <w:r>
        <w:t>2</w:t>
      </w:r>
      <w:r w:rsidR="00C70247">
        <w:t>5</w:t>
      </w:r>
      <w:r>
        <w:t xml:space="preserve"> от 2</w:t>
      </w:r>
      <w:r w:rsidR="00C70247">
        <w:t>4</w:t>
      </w:r>
      <w:r>
        <w:t>.0</w:t>
      </w:r>
      <w:r w:rsidR="00C70247">
        <w:t>9</w:t>
      </w:r>
      <w:r>
        <w:t>.2018</w:t>
      </w:r>
      <w:r w:rsidR="00C70247">
        <w:t> </w:t>
      </w:r>
      <w:r>
        <w:t>г. главным специалистом отдела финансового контроля финансового управления администрации Нижнесергинского муниципального района Колосовой Ларисой Александровной проведена плановая выездная проверка исполнения муниципального задания и правомерного расходования субсидий на исполнение</w:t>
      </w:r>
      <w:proofErr w:type="gramEnd"/>
      <w:r>
        <w:t xml:space="preserve"> муниципального задания и субсидий на иные цели, выделенных Муниципальному автономному учреждению </w:t>
      </w:r>
      <w:r w:rsidR="00C70247" w:rsidRPr="00C70247">
        <w:t>Детский оздоровительный лагерь «Спутник»</w:t>
      </w:r>
      <w:r>
        <w:t xml:space="preserve"> за период с 01.01.2016</w:t>
      </w:r>
      <w:r w:rsidR="00C70247">
        <w:t> </w:t>
      </w:r>
      <w:r>
        <w:t>г. по 31.12.2017</w:t>
      </w:r>
      <w:r w:rsidR="00C70247">
        <w:t> </w:t>
      </w:r>
      <w:r>
        <w:t xml:space="preserve">г. с </w:t>
      </w:r>
      <w:proofErr w:type="gramStart"/>
      <w:r>
        <w:t>ведома</w:t>
      </w:r>
      <w:proofErr w:type="gramEnd"/>
      <w:r>
        <w:t xml:space="preserve"> директора Муниципального автономного учреждения </w:t>
      </w:r>
      <w:r w:rsidR="00C70247" w:rsidRPr="00C70247">
        <w:t>Детский оздоровительный лагерь «Спутник»</w:t>
      </w:r>
      <w:r w:rsidR="00C70247">
        <w:t xml:space="preserve"> </w:t>
      </w:r>
      <w:r w:rsidR="00C70247" w:rsidRPr="00C70247">
        <w:t>Фадеевой Елены Валерьевны</w:t>
      </w:r>
      <w:r>
        <w:t xml:space="preserve"> и в присутствии главного бухгалтера </w:t>
      </w:r>
      <w:r w:rsidR="00843703" w:rsidRPr="009A042B">
        <w:rPr>
          <w:color w:val="auto"/>
        </w:rPr>
        <w:t>Титовой Ольг</w:t>
      </w:r>
      <w:r w:rsidR="00DA4FFD" w:rsidRPr="009A042B">
        <w:rPr>
          <w:color w:val="auto"/>
        </w:rPr>
        <w:t>и</w:t>
      </w:r>
      <w:r w:rsidR="00843703" w:rsidRPr="009A042B">
        <w:rPr>
          <w:color w:val="auto"/>
        </w:rPr>
        <w:t xml:space="preserve"> Васильевн</w:t>
      </w:r>
      <w:r w:rsidR="00DA4FFD" w:rsidRPr="009A042B">
        <w:rPr>
          <w:color w:val="auto"/>
        </w:rPr>
        <w:t>ы</w:t>
      </w:r>
      <w:r w:rsidRPr="009A042B">
        <w:rPr>
          <w:color w:val="auto"/>
        </w:rPr>
        <w:t>.</w:t>
      </w:r>
    </w:p>
    <w:p w:rsidR="0028297D" w:rsidRDefault="0028297D" w:rsidP="0028297D"/>
    <w:p w:rsidR="0028297D" w:rsidRDefault="002D7AAC" w:rsidP="0028297D">
      <w:pPr>
        <w:ind w:left="4320"/>
      </w:pPr>
      <w:r>
        <w:t xml:space="preserve">Проверка начата:      </w:t>
      </w:r>
      <w:r w:rsidR="005529A1">
        <w:t xml:space="preserve"> </w:t>
      </w:r>
      <w:r w:rsidR="0028297D">
        <w:t>28.09</w:t>
      </w:r>
      <w:r w:rsidR="00BA6786">
        <w:t>.2018 </w:t>
      </w:r>
      <w:r w:rsidR="0028297D">
        <w:t>г.</w:t>
      </w:r>
    </w:p>
    <w:p w:rsidR="0028297D" w:rsidRDefault="0028297D" w:rsidP="0028297D">
      <w:pPr>
        <w:ind w:left="4320"/>
      </w:pPr>
      <w:r>
        <w:t>Проверка закончена:</w:t>
      </w:r>
      <w:r w:rsidR="00440D87">
        <w:t xml:space="preserve"> </w:t>
      </w:r>
      <w:r>
        <w:t>31.10</w:t>
      </w:r>
      <w:r w:rsidR="00BA6786">
        <w:t>.2018 </w:t>
      </w:r>
      <w:r>
        <w:t>г.</w:t>
      </w:r>
    </w:p>
    <w:p w:rsidR="0028297D" w:rsidRDefault="0028297D" w:rsidP="0028297D"/>
    <w:p w:rsidR="0028297D" w:rsidRDefault="0028297D" w:rsidP="0028297D">
      <w:r>
        <w:t>Цель проведения проверки: выявление, пресечение и предупреждение нарушений бюджетного законодательства Российской Федерации и иных нормативных правовых актов.</w:t>
      </w:r>
    </w:p>
    <w:p w:rsidR="0028297D" w:rsidRDefault="0028297D" w:rsidP="0028297D"/>
    <w:p w:rsidR="0028297D" w:rsidRDefault="0028297D" w:rsidP="0028297D">
      <w:r>
        <w:t>Основание проведения проверки: Бюджетный кодекс Российской Федерации от 31.07.1998</w:t>
      </w:r>
      <w:r w:rsidR="00BA6786">
        <w:t> г. № </w:t>
      </w:r>
      <w:r>
        <w:t xml:space="preserve">145-ФЗ, план </w:t>
      </w:r>
      <w:proofErr w:type="gramStart"/>
      <w:r>
        <w:t>работы отдела финансового контроля финансового управления администрации</w:t>
      </w:r>
      <w:proofErr w:type="gramEnd"/>
      <w:r>
        <w:t xml:space="preserve"> Нижнесергинского муниципального района на 2018 год.</w:t>
      </w:r>
    </w:p>
    <w:p w:rsidR="0028297D" w:rsidRDefault="0028297D" w:rsidP="0028297D"/>
    <w:p w:rsidR="0030592B" w:rsidRDefault="0028297D" w:rsidP="0028297D">
      <w:r>
        <w:t xml:space="preserve">Предмет проверки: </w:t>
      </w:r>
      <w:r w:rsidR="00896477" w:rsidRPr="00896477">
        <w:t>соблюдение автономным учреждением бюджетного законодательства Российской Федерации и иных нормативных правовых актов, регулирующих бюджетные правоотношения при использовании бюджетных средств, полученных в виде субсидий на исполнение муниципального задания и иные цели.</w:t>
      </w:r>
    </w:p>
    <w:p w:rsidR="0028297D" w:rsidRDefault="0028297D" w:rsidP="0030592B"/>
    <w:p w:rsidR="00C70247" w:rsidRPr="00C70247" w:rsidRDefault="00C70247" w:rsidP="00C70247">
      <w:r w:rsidRPr="00C70247">
        <w:t>Сведения о нарушениях, выявленных предыдущим контрольным мероприятием:</w:t>
      </w:r>
    </w:p>
    <w:p w:rsidR="00C70247" w:rsidRPr="00843703" w:rsidRDefault="00C70247" w:rsidP="00C70247">
      <w:pPr>
        <w:rPr>
          <w:color w:val="auto"/>
        </w:rPr>
      </w:pPr>
      <w:r w:rsidRPr="00E61C87">
        <w:t>Финансовым управлением администрации Нижнесергинского муниципального района</w:t>
      </w:r>
      <w:r>
        <w:t xml:space="preserve"> </w:t>
      </w:r>
      <w:r w:rsidRPr="00F614AF">
        <w:t xml:space="preserve">проверка </w:t>
      </w:r>
      <w:r w:rsidRPr="001059DF">
        <w:t xml:space="preserve">исполнения муниципального задания и правомерного расходования субсидий на исполнение муниципального задания и субсидий на иные цели, </w:t>
      </w:r>
      <w:r w:rsidR="0090649D">
        <w:t xml:space="preserve"> </w:t>
      </w:r>
      <w:r w:rsidRPr="001059DF">
        <w:t>выделенных</w:t>
      </w:r>
      <w:r w:rsidR="0090649D">
        <w:t xml:space="preserve">  </w:t>
      </w:r>
      <w:r w:rsidRPr="001059DF">
        <w:t xml:space="preserve"> Муниципальному </w:t>
      </w:r>
      <w:r w:rsidR="0090649D">
        <w:t xml:space="preserve">                </w:t>
      </w:r>
      <w:r w:rsidRPr="001059DF">
        <w:lastRenderedPageBreak/>
        <w:t xml:space="preserve">автономному учреждению </w:t>
      </w:r>
      <w:r w:rsidRPr="00C70247">
        <w:t>Детский оздоровительный лагерь «Спутник</w:t>
      </w:r>
      <w:r w:rsidRPr="00843703">
        <w:rPr>
          <w:color w:val="auto"/>
        </w:rPr>
        <w:t>» ранее не проводилась.</w:t>
      </w:r>
    </w:p>
    <w:p w:rsidR="00C70247" w:rsidRDefault="00C70247" w:rsidP="0030592B"/>
    <w:p w:rsidR="00C70247" w:rsidRPr="00C70247" w:rsidRDefault="00C70247" w:rsidP="0030592B">
      <w:r w:rsidRPr="00C70247">
        <w:t>Лица, имеющие в проверяемом периоде право подписи денежных и расчетных документов:</w:t>
      </w:r>
    </w:p>
    <w:p w:rsidR="00C70247" w:rsidRDefault="00C70247" w:rsidP="0030592B">
      <w:r w:rsidRPr="00C70247">
        <w:t>-</w:t>
      </w:r>
      <w:r>
        <w:t> </w:t>
      </w:r>
      <w:r w:rsidRPr="00C70247">
        <w:t xml:space="preserve">Фадеева Елена Валерьевна </w:t>
      </w:r>
      <w:r>
        <w:t>–</w:t>
      </w:r>
      <w:r w:rsidRPr="00C70247">
        <w:t xml:space="preserve"> директор Муниципального автономного учреждения Детский оздоровительный лагерь «Спутник» с 03</w:t>
      </w:r>
      <w:r>
        <w:t>.02.2014 </w:t>
      </w:r>
      <w:r w:rsidRPr="00C70247">
        <w:t>г</w:t>
      </w:r>
      <w:r>
        <w:t>.</w:t>
      </w:r>
      <w:r w:rsidRPr="00C70247">
        <w:t xml:space="preserve"> </w:t>
      </w:r>
      <w:r>
        <w:t>(</w:t>
      </w:r>
      <w:r w:rsidRPr="00C70247">
        <w:t>приказ Управления образования Нижнесергинского муниципального района от 03.02.2014</w:t>
      </w:r>
      <w:r>
        <w:t> г.</w:t>
      </w:r>
      <w:r w:rsidRPr="00C70247">
        <w:t xml:space="preserve"> №</w:t>
      </w:r>
      <w:r>
        <w:t> </w:t>
      </w:r>
      <w:r w:rsidRPr="00C70247">
        <w:t>19-лс.</w:t>
      </w:r>
      <w:r>
        <w:t>)</w:t>
      </w:r>
    </w:p>
    <w:p w:rsidR="00843703" w:rsidRPr="00404244" w:rsidRDefault="00843703" w:rsidP="0030592B">
      <w:pPr>
        <w:rPr>
          <w:color w:val="auto"/>
        </w:rPr>
      </w:pPr>
      <w:r w:rsidRPr="00404244">
        <w:rPr>
          <w:color w:val="auto"/>
        </w:rPr>
        <w:t>- Титова Ольга Васильевна – главный бухгалтер</w:t>
      </w:r>
      <w:r w:rsidR="009A042B" w:rsidRPr="00404244">
        <w:rPr>
          <w:color w:val="auto"/>
        </w:rPr>
        <w:t xml:space="preserve"> с 02.07.2014 г. (приказ директора МАУ ДОЛ «Спутник» от 07.02.2014 г. № 2-лс).</w:t>
      </w:r>
    </w:p>
    <w:p w:rsidR="00C70247" w:rsidRDefault="00C70247" w:rsidP="0030592B"/>
    <w:p w:rsidR="00AD06A9" w:rsidRPr="0030592B" w:rsidRDefault="00211604" w:rsidP="0030592B">
      <w:r w:rsidRPr="0030592B">
        <w:t>Муниципальное автономное учреждение Детский оздоровительный лагерь «Спутник» (далее по тексту - Учреждение) является некоммерческой организацией, созданной Нижнесергинским муниципальным районом в целях обеспечения условий для реализации прав граждан на организованный отдых и оздоровление детей и подростков в каникулярное время.</w:t>
      </w:r>
    </w:p>
    <w:p w:rsidR="00AD06A9" w:rsidRPr="0030592B" w:rsidRDefault="00211604" w:rsidP="0030592B">
      <w:r w:rsidRPr="0030592B">
        <w:t>Полное наименование Учреждения: Муниципальное автономное учреждение Детский оздоровительный лагерь «Спутник».</w:t>
      </w:r>
    </w:p>
    <w:p w:rsidR="00AD06A9" w:rsidRPr="0030592B" w:rsidRDefault="00211604" w:rsidP="0030592B">
      <w:r w:rsidRPr="0030592B">
        <w:t>Сокращенное наименование Учреждения: МАУ ДОЛ «Спутник».</w:t>
      </w:r>
    </w:p>
    <w:p w:rsidR="00AD06A9" w:rsidRPr="0030592B" w:rsidRDefault="00211604" w:rsidP="0030592B">
      <w:r w:rsidRPr="0030592B">
        <w:t>Полное и сокращенное наименования Учреждения равнозначны. Сокращённое наименование может использоваться наряду с полным наименованием на печати, в официальных документах и символике Учреждения.</w:t>
      </w:r>
    </w:p>
    <w:p w:rsidR="00AD06A9" w:rsidRPr="0030592B" w:rsidRDefault="00211604" w:rsidP="0030592B">
      <w:r w:rsidRPr="0030592B">
        <w:t>Организационно-правовая форма Учреждения - автономное учреждение. Тип - учреждение. Вид - детский оздоровительный лагерь. Форма собственности - муниципальная.</w:t>
      </w:r>
    </w:p>
    <w:p w:rsidR="00AD06A9" w:rsidRPr="0030592B" w:rsidRDefault="00211604" w:rsidP="0030592B">
      <w:r w:rsidRPr="0030592B">
        <w:t>Местонахождение Учреждения:</w:t>
      </w:r>
    </w:p>
    <w:p w:rsidR="00AD06A9" w:rsidRPr="0030592B" w:rsidRDefault="003C658F" w:rsidP="0030592B">
      <w:r>
        <w:t>- </w:t>
      </w:r>
      <w:r w:rsidR="00211604" w:rsidRPr="0030592B">
        <w:t>юридический адрес - 623070, Свердловская область, Нижнесергинский район, р.п.</w:t>
      </w:r>
      <w:r w:rsidR="0030592B">
        <w:t> </w:t>
      </w:r>
      <w:r w:rsidR="00211604" w:rsidRPr="0030592B">
        <w:t>Верхние Серги, ул.</w:t>
      </w:r>
      <w:r w:rsidR="0030592B">
        <w:t> </w:t>
      </w:r>
      <w:r w:rsidR="00211604" w:rsidRPr="0030592B">
        <w:t>Володарского, 8А;</w:t>
      </w:r>
    </w:p>
    <w:p w:rsidR="00AD06A9" w:rsidRPr="0030592B" w:rsidRDefault="003C658F" w:rsidP="0030592B">
      <w:r>
        <w:t>- </w:t>
      </w:r>
      <w:r w:rsidR="00211604" w:rsidRPr="0030592B">
        <w:t>фактический адрес - 623070, Свердловская область, Нижнесергинский район, р.п.</w:t>
      </w:r>
      <w:r w:rsidR="0030592B">
        <w:t> </w:t>
      </w:r>
      <w:r w:rsidR="00211604" w:rsidRPr="0030592B">
        <w:t xml:space="preserve">Верхние Серги, </w:t>
      </w:r>
      <w:r w:rsidR="0090649D">
        <w:t xml:space="preserve"> </w:t>
      </w:r>
      <w:r w:rsidR="00211604" w:rsidRPr="0030592B">
        <w:t>район</w:t>
      </w:r>
      <w:r w:rsidR="0090649D">
        <w:t xml:space="preserve"> </w:t>
      </w:r>
      <w:r w:rsidR="00211604" w:rsidRPr="0030592B">
        <w:t xml:space="preserve"> </w:t>
      </w:r>
      <w:proofErr w:type="spellStart"/>
      <w:r w:rsidR="00211604" w:rsidRPr="0030592B">
        <w:t>Козинского</w:t>
      </w:r>
      <w:proofErr w:type="spellEnd"/>
      <w:r w:rsidR="00211604" w:rsidRPr="0030592B">
        <w:t xml:space="preserve"> водохранилища.</w:t>
      </w:r>
    </w:p>
    <w:p w:rsidR="00AD06A9" w:rsidRPr="0030592B" w:rsidRDefault="00211604" w:rsidP="0030592B">
      <w:r w:rsidRPr="0030592B">
        <w:t>Учредителем и собственником имущества Учреждения является Нижнесергинский муниципальный район.</w:t>
      </w:r>
    </w:p>
    <w:p w:rsidR="0030592B" w:rsidRDefault="00211604" w:rsidP="0030592B">
      <w:r w:rsidRPr="0030592B">
        <w:t xml:space="preserve">Функции и полномочия учредителя Учреждения выполняет в пределах делегированных полномочий Управление образования </w:t>
      </w:r>
      <w:r w:rsidR="0030592B">
        <w:t xml:space="preserve">администрации </w:t>
      </w:r>
      <w:r w:rsidRPr="0030592B">
        <w:t xml:space="preserve">Нижнесергинского муниципального района (далее по тексту - </w:t>
      </w:r>
      <w:r w:rsidR="006B2345" w:rsidRPr="0030592B">
        <w:t>Учредитель</w:t>
      </w:r>
      <w:r w:rsidRPr="0030592B">
        <w:t>)</w:t>
      </w:r>
      <w:r w:rsidR="0030592B">
        <w:t>.</w:t>
      </w:r>
    </w:p>
    <w:p w:rsidR="00AD06A9" w:rsidRPr="0030592B" w:rsidRDefault="00211604" w:rsidP="0030592B">
      <w:r w:rsidRPr="0030592B">
        <w:t xml:space="preserve">Юридический и фактический адреса </w:t>
      </w:r>
      <w:r w:rsidR="006B2345" w:rsidRPr="0030592B">
        <w:t>Учредителя</w:t>
      </w:r>
      <w:r w:rsidRPr="0030592B">
        <w:t>: 623090, Российская Федерация, Свердловская область, г.</w:t>
      </w:r>
      <w:r w:rsidR="0030592B">
        <w:t> </w:t>
      </w:r>
      <w:r w:rsidRPr="0030592B">
        <w:t>Нижние Серги, ул.</w:t>
      </w:r>
      <w:r w:rsidR="0030592B">
        <w:t> </w:t>
      </w:r>
      <w:r w:rsidRPr="0030592B">
        <w:t>Титова, 39.</w:t>
      </w:r>
    </w:p>
    <w:p w:rsidR="0090649D" w:rsidRDefault="00211604" w:rsidP="0030592B">
      <w:r w:rsidRPr="0030592B">
        <w:t xml:space="preserve">Учреждение в своей деятельности руководствуется Конституцией Российской Федерации, </w:t>
      </w:r>
      <w:r w:rsidR="0090649D">
        <w:t xml:space="preserve"> </w:t>
      </w:r>
      <w:r w:rsidRPr="0030592B">
        <w:t>Федеральным законом «Об образовании в Российской Федерации» и</w:t>
      </w:r>
      <w:r w:rsidR="0090649D">
        <w:t xml:space="preserve"> </w:t>
      </w:r>
      <w:r w:rsidRPr="0030592B">
        <w:t xml:space="preserve"> другими федеральными законами, </w:t>
      </w:r>
      <w:r w:rsidR="0090649D">
        <w:t xml:space="preserve">  </w:t>
      </w:r>
      <w:r w:rsidRPr="0030592B">
        <w:t>указами и распоряжениями Президента Российской</w:t>
      </w:r>
      <w:r w:rsidR="0090649D">
        <w:t xml:space="preserve"> </w:t>
      </w:r>
      <w:r w:rsidRPr="0030592B">
        <w:t xml:space="preserve"> Федерации, </w:t>
      </w:r>
      <w:r w:rsidR="0090649D">
        <w:t xml:space="preserve"> </w:t>
      </w:r>
      <w:r w:rsidRPr="0030592B">
        <w:t>постановлениями и</w:t>
      </w:r>
      <w:r w:rsidR="0090649D">
        <w:t xml:space="preserve"> </w:t>
      </w:r>
      <w:r w:rsidRPr="0030592B">
        <w:t xml:space="preserve"> распоряжениями Правительства</w:t>
      </w:r>
      <w:r w:rsidR="0090649D">
        <w:t xml:space="preserve">    </w:t>
      </w:r>
      <w:r w:rsidRPr="0030592B">
        <w:t xml:space="preserve"> Российской Федерации, </w:t>
      </w:r>
      <w:r w:rsidR="0090649D">
        <w:t xml:space="preserve"> </w:t>
      </w:r>
      <w:r w:rsidRPr="0030592B">
        <w:t>Уставом</w:t>
      </w:r>
      <w:r w:rsidR="0090649D">
        <w:t xml:space="preserve">   </w:t>
      </w:r>
      <w:r w:rsidRPr="0030592B">
        <w:t xml:space="preserve"> Свердловской </w:t>
      </w:r>
      <w:r w:rsidR="0090649D">
        <w:t xml:space="preserve"> </w:t>
      </w:r>
      <w:r w:rsidRPr="0030592B">
        <w:t xml:space="preserve">области, </w:t>
      </w:r>
      <w:r w:rsidR="0090649D">
        <w:t xml:space="preserve">     </w:t>
      </w:r>
      <w:r w:rsidRPr="0030592B">
        <w:t>законодательством</w:t>
      </w:r>
      <w:r w:rsidR="0090649D">
        <w:t xml:space="preserve">  </w:t>
      </w:r>
      <w:r w:rsidRPr="0030592B">
        <w:t xml:space="preserve"> </w:t>
      </w:r>
      <w:r w:rsidR="0090649D">
        <w:t xml:space="preserve"> </w:t>
      </w:r>
      <w:r w:rsidRPr="0030592B">
        <w:t xml:space="preserve">Свердловской области, </w:t>
      </w:r>
      <w:r w:rsidR="0090649D">
        <w:t xml:space="preserve">    </w:t>
      </w:r>
      <w:r w:rsidRPr="0030592B">
        <w:t xml:space="preserve">иными </w:t>
      </w:r>
      <w:r w:rsidR="0090649D">
        <w:t xml:space="preserve">      </w:t>
      </w:r>
    </w:p>
    <w:p w:rsidR="00AD06A9" w:rsidRPr="0030592B" w:rsidRDefault="00211604" w:rsidP="0090649D">
      <w:pPr>
        <w:ind w:firstLine="0"/>
      </w:pPr>
      <w:proofErr w:type="gramStart"/>
      <w:r w:rsidRPr="0030592B">
        <w:lastRenderedPageBreak/>
        <w:t xml:space="preserve">правовыми актами, нормативными актами Министерства общего и профессионального образования Свердловской области, Уставом Нижнесергинского муниципального района, нормативными правовыми актами Нижнесергинского муниципального района, нормативными актами Управления образования </w:t>
      </w:r>
      <w:r w:rsidR="0010050B">
        <w:t xml:space="preserve">администрации </w:t>
      </w:r>
      <w:r w:rsidRPr="0030592B">
        <w:t xml:space="preserve">Нижнесергинского муниципального района, </w:t>
      </w:r>
      <w:r w:rsidR="0010050B" w:rsidRPr="0030592B">
        <w:t>Уставом</w:t>
      </w:r>
      <w:r w:rsidR="0010050B">
        <w:t xml:space="preserve"> муниципального автономного учреждения </w:t>
      </w:r>
      <w:r w:rsidR="000B074C">
        <w:t xml:space="preserve">Детского </w:t>
      </w:r>
      <w:r w:rsidR="0010050B">
        <w:t>оздоровительного лагеря «Спутник», утвержденным приказом Управления образования Нижнесергинского района от 12.09.2013 г. № 84-од (с</w:t>
      </w:r>
      <w:proofErr w:type="gramEnd"/>
      <w:r w:rsidR="0010050B">
        <w:t xml:space="preserve"> изменениями)</w:t>
      </w:r>
      <w:r w:rsidR="000F349F">
        <w:t xml:space="preserve"> (далее – Устав)</w:t>
      </w:r>
      <w:r w:rsidR="0010050B">
        <w:t>.</w:t>
      </w:r>
    </w:p>
    <w:p w:rsidR="00AD06A9" w:rsidRDefault="00211604" w:rsidP="0030592B">
      <w:r w:rsidRPr="0030592B">
        <w:t>Учреждение создается без ограничения срока деятельности.</w:t>
      </w:r>
    </w:p>
    <w:p w:rsidR="0010050B" w:rsidRDefault="00211604" w:rsidP="0030592B">
      <w:r w:rsidRPr="0030592B">
        <w:t xml:space="preserve">Учреждение является юридическим лицом, имеет обособленное имущество на праве оперативного управления, план финансово-хозяйственной деятельности, печать и штамп установленного образца со своим наименованием, бланки и другие реквизиты юридического лица, самостоятельный баланс и лицевой счет в органе, организующем исполнение бюджета Нижнесергинского муниципального района. </w:t>
      </w:r>
      <w:r w:rsidR="0010050B" w:rsidRPr="0010050B">
        <w:t>Лицевые счета</w:t>
      </w:r>
      <w:r w:rsidR="0010050B">
        <w:t>,</w:t>
      </w:r>
      <w:r w:rsidR="0010050B" w:rsidRPr="0010050B">
        <w:t xml:space="preserve"> открытые в финансовом управлении администрации Нижнесе</w:t>
      </w:r>
      <w:r w:rsidR="0010050B">
        <w:t>ргинского муниципального района</w:t>
      </w:r>
      <w:r w:rsidR="0010050B" w:rsidRPr="0010050B">
        <w:t>: №</w:t>
      </w:r>
      <w:r w:rsidR="0010050B">
        <w:t> </w:t>
      </w:r>
      <w:r w:rsidR="0010050B" w:rsidRPr="0010050B">
        <w:t>30906421370, №</w:t>
      </w:r>
      <w:r w:rsidR="0010050B">
        <w:t> 33906421390</w:t>
      </w:r>
      <w:r w:rsidR="00C61441">
        <w:t>, № </w:t>
      </w:r>
      <w:r w:rsidR="00C61441" w:rsidRPr="00C61441">
        <w:t>31906421380</w:t>
      </w:r>
      <w:r w:rsidR="0010050B">
        <w:t>.</w:t>
      </w:r>
    </w:p>
    <w:p w:rsidR="00AD06A9" w:rsidRPr="0030592B" w:rsidRDefault="00211604" w:rsidP="0030592B">
      <w:r w:rsidRPr="0030592B">
        <w:t xml:space="preserve">Учреждение самостоятельно от своего имени заключает договоры, приобретает имущественные и личные неимущественные права, </w:t>
      </w:r>
      <w:proofErr w:type="gramStart"/>
      <w:r w:rsidRPr="0030592B">
        <w:t>несет обязанности</w:t>
      </w:r>
      <w:proofErr w:type="gramEnd"/>
      <w:r w:rsidRPr="0030592B">
        <w:t>, является истцом и ответчиком в судах.</w:t>
      </w:r>
    </w:p>
    <w:p w:rsidR="00AD06A9" w:rsidRDefault="00211604" w:rsidP="0030592B">
      <w:r w:rsidRPr="0030592B">
        <w:t>Права юридического лица у Учреждения в части ведения уставной финансово-хозяйственной деятельности, предусмотренные</w:t>
      </w:r>
      <w:r w:rsidR="000F349F">
        <w:t xml:space="preserve"> </w:t>
      </w:r>
      <w:r w:rsidRPr="0030592B">
        <w:t>Уставом и направленные на обеспечение оздоровления и отдыха детей, возникают с момента его государственной регистрации.</w:t>
      </w:r>
    </w:p>
    <w:p w:rsidR="000F349F" w:rsidRPr="0030592B" w:rsidRDefault="000F349F" w:rsidP="0030592B">
      <w:proofErr w:type="gramStart"/>
      <w:r w:rsidRPr="000F349F">
        <w:t>МАУ ДОЛ «Спутник» является юридическим лицом, свидетельство о государственной регистрации юридических лиц Серия 66 №</w:t>
      </w:r>
      <w:r w:rsidR="005F1B3F">
        <w:t> </w:t>
      </w:r>
      <w:r w:rsidRPr="000F349F">
        <w:t>007257096, основной государственный регистрационный номер 1136619000682, зарегистрировано 24 сентября 2013 года, свидетельство о постановке на учет Российской организации в налоговом органе по месту её нахождения Серия 66 №</w:t>
      </w:r>
      <w:r w:rsidR="005F1B3F">
        <w:t> </w:t>
      </w:r>
      <w:r w:rsidRPr="000F349F">
        <w:t>007257097 от 24 сентября 2013 года</w:t>
      </w:r>
      <w:r w:rsidR="00387D3B">
        <w:t xml:space="preserve">, </w:t>
      </w:r>
      <w:r w:rsidR="00387D3B" w:rsidRPr="00387D3B">
        <w:t>ИНН/КПП 6619015765</w:t>
      </w:r>
      <w:r w:rsidR="00387D3B">
        <w:t>/</w:t>
      </w:r>
      <w:r w:rsidR="00387D3B" w:rsidRPr="00387D3B">
        <w:t>661901001</w:t>
      </w:r>
      <w:r w:rsidRPr="000F349F">
        <w:t>.</w:t>
      </w:r>
      <w:proofErr w:type="gramEnd"/>
    </w:p>
    <w:p w:rsidR="00AD06A9" w:rsidRPr="0030592B" w:rsidRDefault="00211604" w:rsidP="0030592B">
      <w:r w:rsidRPr="0030592B">
        <w:t>Основной целью деятельности Учреждения является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AD06A9" w:rsidRDefault="00211604" w:rsidP="0030592B">
      <w:r w:rsidRPr="0030592B">
        <w:t>Учреждение осуществляет деятельность, связанную с оказанием услуг (выполнением работ), относящихся к его основным видам деятельности, в соответствии с муниципальным заданием. Учреждение не вправе отказываться от выполнения муниципального задания.</w:t>
      </w:r>
    </w:p>
    <w:p w:rsidR="0090649D" w:rsidRDefault="006B2345" w:rsidP="006B2345">
      <w:proofErr w:type="gramStart"/>
      <w:r w:rsidRPr="0030592B">
        <w:t xml:space="preserve">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имущества, закрепленных за Учреждением,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а </w:t>
      </w:r>
      <w:r w:rsidR="0090649D">
        <w:t xml:space="preserve"> </w:t>
      </w:r>
      <w:proofErr w:type="gramEnd"/>
    </w:p>
    <w:p w:rsidR="006B2345" w:rsidRPr="0030592B" w:rsidRDefault="006B2345" w:rsidP="0090649D">
      <w:pPr>
        <w:ind w:firstLine="0"/>
      </w:pPr>
      <w:r w:rsidRPr="0030592B">
        <w:lastRenderedPageBreak/>
        <w:t>также финансовое обеспечение развития Учреждения в соответствии с программами, утвержденными в установленном порядке.</w:t>
      </w:r>
    </w:p>
    <w:p w:rsidR="00AD06A9" w:rsidRDefault="00211604" w:rsidP="0030592B">
      <w:r w:rsidRPr="0030592B">
        <w:t>Учреждение вправе сверх установленного муниципального задания оказывать услуги, относящиеся к его основным видам деятельности за плату и на одинаковых при оказании одних и тех же услуг условиях. Порядок определения указанной платы устанавливается Учредителем.</w:t>
      </w:r>
    </w:p>
    <w:p w:rsidR="006B2345" w:rsidRPr="0030592B" w:rsidRDefault="006B2345" w:rsidP="006B2345">
      <w:r w:rsidRPr="0030592B">
        <w:t>Доходы, полученные от приносящей доходы деятельности и приобретенное за счет этих средств имущество, поступают в самостоятельное распоряжение Учреждения и используются Учреждением только на цели, определенные Уставом.</w:t>
      </w:r>
    </w:p>
    <w:p w:rsidR="00AD06A9" w:rsidRPr="0030592B" w:rsidRDefault="00211604" w:rsidP="0030592B">
      <w:r w:rsidRPr="0030592B">
        <w:t>Основной вид деятельности - организация отдыха и оздоровления детей.</w:t>
      </w:r>
    </w:p>
    <w:p w:rsidR="00AD06A9" w:rsidRPr="0030592B" w:rsidRDefault="00211604" w:rsidP="0030592B">
      <w:r w:rsidRPr="0030592B">
        <w:t>Финансовое обеспечение выполнения муниципального задания Учреждения осуществляется в виде субсидий из бюджета Нижнесергинского муниципального района. Порядок формирования муниципального задания и порядок финансового обеспечения выполнения этого задания определяются Администрацией Нижнесергинского муниципального района.</w:t>
      </w:r>
    </w:p>
    <w:p w:rsidR="00AD06A9" w:rsidRPr="0030592B" w:rsidRDefault="00211604" w:rsidP="0030592B">
      <w:r w:rsidRPr="0030592B">
        <w:t>Основными задачами деятельности Учреждения являются:</w:t>
      </w:r>
    </w:p>
    <w:p w:rsidR="00AD06A9" w:rsidRPr="0030592B" w:rsidRDefault="000F349F" w:rsidP="0030592B">
      <w:r>
        <w:t>- </w:t>
      </w:r>
      <w:r w:rsidR="00211604" w:rsidRPr="0030592B">
        <w:t>обеспечение духовно-нравственного, гражданско-патриотического, трудового воспитания детей;</w:t>
      </w:r>
    </w:p>
    <w:p w:rsidR="00AD06A9" w:rsidRPr="0030592B" w:rsidRDefault="000F349F" w:rsidP="0030592B">
      <w:r>
        <w:t>- </w:t>
      </w:r>
      <w:r w:rsidR="00211604" w:rsidRPr="0030592B">
        <w:t>выявление и развитие творческого потенциала одаренных детей;</w:t>
      </w:r>
    </w:p>
    <w:p w:rsidR="00AD06A9" w:rsidRPr="0030592B" w:rsidRDefault="000F349F" w:rsidP="0030592B">
      <w:r>
        <w:t>- </w:t>
      </w:r>
      <w:r w:rsidR="00211604" w:rsidRPr="0030592B">
        <w:t>адаптация детей к жизни в обществе;</w:t>
      </w:r>
    </w:p>
    <w:p w:rsidR="00AD06A9" w:rsidRPr="0030592B" w:rsidRDefault="000F349F" w:rsidP="0030592B">
      <w:r>
        <w:t>- </w:t>
      </w:r>
      <w:r w:rsidR="00211604" w:rsidRPr="0030592B">
        <w:t>формирование общей культуры;</w:t>
      </w:r>
    </w:p>
    <w:p w:rsidR="00AD06A9" w:rsidRPr="0030592B" w:rsidRDefault="000F349F" w:rsidP="0030592B">
      <w:r>
        <w:t>- </w:t>
      </w:r>
      <w:r w:rsidR="00211604" w:rsidRPr="0030592B">
        <w:t>организация содержательного досуга;</w:t>
      </w:r>
    </w:p>
    <w:p w:rsidR="00AD06A9" w:rsidRPr="0030592B" w:rsidRDefault="000F349F" w:rsidP="0030592B">
      <w:r>
        <w:t>- </w:t>
      </w:r>
      <w:r w:rsidR="00211604" w:rsidRPr="0030592B">
        <w:t>создание безопасных условий для жизни и здоровья детей Учреждения;</w:t>
      </w:r>
    </w:p>
    <w:p w:rsidR="00AD06A9" w:rsidRDefault="000F349F" w:rsidP="0030592B">
      <w:r>
        <w:t>- </w:t>
      </w:r>
      <w:r w:rsidR="00211604" w:rsidRPr="0030592B">
        <w:t>удовлетворение потребности детей в художественно-эстетическом и интеллектуальном развитии, а также в занятиях физической культурой и спортом.</w:t>
      </w:r>
    </w:p>
    <w:p w:rsidR="006B2345" w:rsidRDefault="006B2345" w:rsidP="0030592B"/>
    <w:p w:rsidR="00DA4FFD" w:rsidRPr="00ED52CF" w:rsidRDefault="00DA4FFD" w:rsidP="0030592B">
      <w:pPr>
        <w:rPr>
          <w:b/>
        </w:rPr>
      </w:pPr>
      <w:r w:rsidRPr="00ED52CF">
        <w:rPr>
          <w:b/>
        </w:rPr>
        <w:t>1.</w:t>
      </w:r>
      <w:r w:rsidR="002D7AAC" w:rsidRPr="00ED52CF">
        <w:rPr>
          <w:b/>
        </w:rPr>
        <w:t> </w:t>
      </w:r>
      <w:r w:rsidRPr="00ED52CF">
        <w:rPr>
          <w:b/>
        </w:rPr>
        <w:t>Проверка обоснованности форм</w:t>
      </w:r>
      <w:r w:rsidR="006F1437">
        <w:rPr>
          <w:b/>
        </w:rPr>
        <w:t>ирования муниципального задания:</w:t>
      </w:r>
    </w:p>
    <w:p w:rsidR="00DA4FFD" w:rsidRDefault="003D75B0" w:rsidP="0030592B">
      <w:r w:rsidRPr="003D75B0">
        <w:t>Муниципальное задание МАУ ДОЛ «Спутник» на 2016 год утверждено Управлением образования Нижнесергинского муниципального района 11 января 2016 года</w:t>
      </w:r>
      <w:r>
        <w:t xml:space="preserve"> (с изменениями от 25.08.2016 г.)</w:t>
      </w:r>
      <w:r w:rsidRPr="003D75B0">
        <w:t>. Муниципальное задание на 2016 год включает в себя предоставление следующих услуг:</w:t>
      </w:r>
      <w:r w:rsidR="009023EF">
        <w:t xml:space="preserve"> </w:t>
      </w:r>
      <w:r w:rsidR="009023EF" w:rsidRPr="009023EF">
        <w:t>организация отдыха детей и молодежи</w:t>
      </w:r>
      <w:r w:rsidR="009023EF">
        <w:t xml:space="preserve"> (таблица № 1)</w:t>
      </w:r>
      <w:r w:rsidR="00CE0FD4">
        <w:t>.</w:t>
      </w:r>
    </w:p>
    <w:p w:rsidR="00DF741B" w:rsidRDefault="009023EF" w:rsidP="00CE0FD4">
      <w:pPr>
        <w:keepNext/>
        <w:jc w:val="right"/>
      </w:pPr>
      <w:r>
        <w:t>Таблица № 1</w:t>
      </w:r>
    </w:p>
    <w:tbl>
      <w:tblPr>
        <w:tblStyle w:val="ab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14"/>
        <w:gridCol w:w="1464"/>
        <w:gridCol w:w="2977"/>
        <w:gridCol w:w="1134"/>
        <w:gridCol w:w="850"/>
        <w:gridCol w:w="1134"/>
        <w:gridCol w:w="816"/>
      </w:tblGrid>
      <w:tr w:rsidR="00DF741B" w:rsidRPr="00DF741B" w:rsidTr="00465CF2">
        <w:trPr>
          <w:cantSplit/>
          <w:trHeight w:val="1407"/>
        </w:trPr>
        <w:tc>
          <w:tcPr>
            <w:tcW w:w="1514" w:type="dxa"/>
            <w:vMerge w:val="restart"/>
            <w:vAlign w:val="center"/>
          </w:tcPr>
          <w:p w:rsidR="00DF741B" w:rsidRPr="00DF741B" w:rsidRDefault="00DF741B" w:rsidP="00CE0FD4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DF741B">
              <w:rPr>
                <w:sz w:val="24"/>
                <w:szCs w:val="24"/>
              </w:rPr>
              <w:t xml:space="preserve">Показатель, </w:t>
            </w:r>
            <w:proofErr w:type="spellStart"/>
            <w:r w:rsidRPr="00DF741B">
              <w:rPr>
                <w:sz w:val="24"/>
                <w:szCs w:val="24"/>
              </w:rPr>
              <w:t>характериз</w:t>
            </w:r>
            <w:proofErr w:type="spellEnd"/>
            <w:r w:rsidR="00465CF2">
              <w:rPr>
                <w:sz w:val="24"/>
                <w:szCs w:val="24"/>
              </w:rPr>
              <w:t>.</w:t>
            </w:r>
            <w:r w:rsidRPr="00DF741B">
              <w:rPr>
                <w:sz w:val="24"/>
                <w:szCs w:val="24"/>
              </w:rPr>
              <w:t xml:space="preserve"> содержание </w:t>
            </w:r>
            <w:proofErr w:type="spellStart"/>
            <w:r w:rsidRPr="00DF741B">
              <w:rPr>
                <w:sz w:val="24"/>
                <w:szCs w:val="24"/>
              </w:rPr>
              <w:t>муниц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F741B">
              <w:rPr>
                <w:sz w:val="24"/>
                <w:szCs w:val="24"/>
              </w:rPr>
              <w:t xml:space="preserve"> </w:t>
            </w:r>
            <w:proofErr w:type="spellStart"/>
            <w:r w:rsidRPr="00DF741B"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64" w:type="dxa"/>
            <w:vMerge w:val="restart"/>
            <w:vAlign w:val="center"/>
          </w:tcPr>
          <w:p w:rsidR="00DF741B" w:rsidRPr="00DF741B" w:rsidRDefault="00DF741B" w:rsidP="00CE0FD4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Показатель, </w:t>
            </w:r>
            <w:proofErr w:type="spellStart"/>
            <w:r>
              <w:rPr>
                <w:sz w:val="24"/>
                <w:szCs w:val="24"/>
              </w:rPr>
              <w:t>характериз</w:t>
            </w:r>
            <w:proofErr w:type="spellEnd"/>
            <w:r w:rsidR="00465C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условия оказания </w:t>
            </w:r>
            <w:proofErr w:type="spellStart"/>
            <w:r>
              <w:rPr>
                <w:sz w:val="24"/>
                <w:szCs w:val="24"/>
              </w:rPr>
              <w:t>муниц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3"/>
            <w:vAlign w:val="center"/>
          </w:tcPr>
          <w:p w:rsidR="00DF741B" w:rsidRPr="00DF741B" w:rsidRDefault="00DF741B" w:rsidP="00CE0FD4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муниципальной</w:t>
            </w:r>
            <w:r w:rsidR="005529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50" w:type="dxa"/>
            <w:gridSpan w:val="2"/>
            <w:vAlign w:val="center"/>
          </w:tcPr>
          <w:p w:rsidR="00DF741B" w:rsidRPr="00DF741B" w:rsidRDefault="00DF741B" w:rsidP="00CE0FD4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объ</w:t>
            </w:r>
            <w:r w:rsidR="00465CF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ма муниципальной услуги</w:t>
            </w:r>
          </w:p>
        </w:tc>
      </w:tr>
      <w:tr w:rsidR="00B55EB7" w:rsidRPr="00DF741B" w:rsidTr="00465CF2">
        <w:tc>
          <w:tcPr>
            <w:tcW w:w="1514" w:type="dxa"/>
            <w:vMerge/>
            <w:vAlign w:val="center"/>
          </w:tcPr>
          <w:p w:rsidR="00B55EB7" w:rsidRPr="00DF741B" w:rsidRDefault="00B55EB7" w:rsidP="00465C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B55EB7" w:rsidRPr="00DF741B" w:rsidRDefault="00B55EB7" w:rsidP="00465C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55EB7" w:rsidRPr="00DF741B" w:rsidRDefault="00B55EB7" w:rsidP="00465CF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B55EB7" w:rsidRPr="00DF741B" w:rsidRDefault="00B55EB7" w:rsidP="00465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 изм.</w:t>
            </w:r>
          </w:p>
        </w:tc>
        <w:tc>
          <w:tcPr>
            <w:tcW w:w="850" w:type="dxa"/>
            <w:vAlign w:val="center"/>
          </w:tcPr>
          <w:p w:rsidR="00B55EB7" w:rsidRPr="00DF741B" w:rsidRDefault="00B55EB7" w:rsidP="00465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Знач.</w:t>
            </w:r>
          </w:p>
        </w:tc>
        <w:tc>
          <w:tcPr>
            <w:tcW w:w="1134" w:type="dxa"/>
            <w:vAlign w:val="center"/>
          </w:tcPr>
          <w:p w:rsidR="00B55EB7" w:rsidRPr="00DF741B" w:rsidRDefault="00B55EB7" w:rsidP="00465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 изм.</w:t>
            </w:r>
          </w:p>
        </w:tc>
        <w:tc>
          <w:tcPr>
            <w:tcW w:w="816" w:type="dxa"/>
            <w:vAlign w:val="center"/>
          </w:tcPr>
          <w:p w:rsidR="00B55EB7" w:rsidRPr="00DF741B" w:rsidRDefault="00B55EB7" w:rsidP="00465C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Знач.</w:t>
            </w:r>
          </w:p>
        </w:tc>
      </w:tr>
      <w:tr w:rsidR="00262BD1" w:rsidRPr="00DF741B" w:rsidTr="00465CF2">
        <w:tc>
          <w:tcPr>
            <w:tcW w:w="1514" w:type="dxa"/>
            <w:vMerge w:val="restart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</w:t>
            </w:r>
            <w:proofErr w:type="spellEnd"/>
            <w:r>
              <w:rPr>
                <w:sz w:val="24"/>
                <w:szCs w:val="24"/>
              </w:rPr>
              <w:t>. отдыха детей и молодежи</w:t>
            </w:r>
          </w:p>
        </w:tc>
        <w:tc>
          <w:tcPr>
            <w:tcW w:w="1464" w:type="dxa"/>
            <w:vMerge w:val="restart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каникул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ремя с </w:t>
            </w:r>
            <w:proofErr w:type="spellStart"/>
            <w:r>
              <w:rPr>
                <w:sz w:val="24"/>
                <w:szCs w:val="24"/>
              </w:rPr>
              <w:t>круглосут</w:t>
            </w:r>
            <w:proofErr w:type="spellEnd"/>
            <w:r>
              <w:rPr>
                <w:sz w:val="24"/>
                <w:szCs w:val="24"/>
              </w:rPr>
              <w:t>. прибыв.</w:t>
            </w:r>
          </w:p>
        </w:tc>
        <w:tc>
          <w:tcPr>
            <w:tcW w:w="2977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детей, охваченных организованным отдыхом</w:t>
            </w:r>
          </w:p>
        </w:tc>
        <w:tc>
          <w:tcPr>
            <w:tcW w:w="1134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restart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816" w:type="dxa"/>
            <w:vMerge w:val="restart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</w:tr>
      <w:tr w:rsidR="00262BD1" w:rsidRPr="00DF741B" w:rsidTr="00465CF2">
        <w:tc>
          <w:tcPr>
            <w:tcW w:w="1514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педагогов, повысивших </w:t>
            </w:r>
            <w:r>
              <w:rPr>
                <w:sz w:val="24"/>
                <w:szCs w:val="24"/>
              </w:rPr>
              <w:lastRenderedPageBreak/>
              <w:t>квалификацию</w:t>
            </w:r>
          </w:p>
        </w:tc>
        <w:tc>
          <w:tcPr>
            <w:tcW w:w="1134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</w:tr>
      <w:tr w:rsidR="00262BD1" w:rsidRPr="00DF741B" w:rsidTr="00465CF2">
        <w:tc>
          <w:tcPr>
            <w:tcW w:w="1514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потребителей, удовлетворенных качеством оказания услуги, работы</w:t>
            </w:r>
          </w:p>
        </w:tc>
        <w:tc>
          <w:tcPr>
            <w:tcW w:w="1134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</w:tr>
      <w:tr w:rsidR="00262BD1" w:rsidRPr="00DF741B" w:rsidTr="00465CF2">
        <w:tc>
          <w:tcPr>
            <w:tcW w:w="1514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детей</w:t>
            </w:r>
          </w:p>
        </w:tc>
        <w:tc>
          <w:tcPr>
            <w:tcW w:w="1134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134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BD1" w:rsidRPr="00DF741B" w:rsidRDefault="00262BD1" w:rsidP="0030592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DF741B" w:rsidRDefault="00DF741B" w:rsidP="0030592B"/>
    <w:p w:rsidR="009C7F1C" w:rsidRPr="00262BD1" w:rsidRDefault="009C7F1C" w:rsidP="009C7F1C">
      <w:pPr>
        <w:rPr>
          <w:color w:val="auto"/>
        </w:rPr>
      </w:pPr>
      <w:r w:rsidRPr="00262BD1">
        <w:rPr>
          <w:color w:val="auto"/>
        </w:rPr>
        <w:t xml:space="preserve">Муниципальное задание МАУ ДОЛ «Спутник» на 2017 год </w:t>
      </w:r>
      <w:r w:rsidR="00262BD1" w:rsidRPr="00262BD1">
        <w:rPr>
          <w:color w:val="auto"/>
        </w:rPr>
        <w:t xml:space="preserve">и на плановый период 2018-2019 годы </w:t>
      </w:r>
      <w:r w:rsidRPr="00262BD1">
        <w:rPr>
          <w:color w:val="auto"/>
        </w:rPr>
        <w:t xml:space="preserve">утверждено Управлением образования Нижнесергинского муниципального района </w:t>
      </w:r>
      <w:r w:rsidR="00262BD1" w:rsidRPr="00262BD1">
        <w:rPr>
          <w:color w:val="auto"/>
        </w:rPr>
        <w:t>09</w:t>
      </w:r>
      <w:r w:rsidRPr="00262BD1">
        <w:rPr>
          <w:color w:val="auto"/>
        </w:rPr>
        <w:t xml:space="preserve"> января 201</w:t>
      </w:r>
      <w:r w:rsidR="00262BD1" w:rsidRPr="00262BD1">
        <w:rPr>
          <w:color w:val="auto"/>
        </w:rPr>
        <w:t>7</w:t>
      </w:r>
      <w:r w:rsidRPr="00262BD1">
        <w:rPr>
          <w:color w:val="auto"/>
        </w:rPr>
        <w:t xml:space="preserve"> года (с изменениями от </w:t>
      </w:r>
      <w:r w:rsidR="00262BD1" w:rsidRPr="00262BD1">
        <w:rPr>
          <w:color w:val="auto"/>
        </w:rPr>
        <w:t>15.06</w:t>
      </w:r>
      <w:r w:rsidRPr="00262BD1">
        <w:rPr>
          <w:color w:val="auto"/>
        </w:rPr>
        <w:t>.2016 г.). Муниципальное задание на 201</w:t>
      </w:r>
      <w:r w:rsidR="00262BD1" w:rsidRPr="00262BD1">
        <w:rPr>
          <w:color w:val="auto"/>
        </w:rPr>
        <w:t>7</w:t>
      </w:r>
      <w:r w:rsidRPr="00262BD1">
        <w:rPr>
          <w:color w:val="auto"/>
        </w:rPr>
        <w:t xml:space="preserve"> год включает в себя предоставление следующих услуг: организация отдыха детей и молодежи (таблица № </w:t>
      </w:r>
      <w:r w:rsidR="00467740" w:rsidRPr="00262BD1">
        <w:rPr>
          <w:color w:val="auto"/>
        </w:rPr>
        <w:t>2</w:t>
      </w:r>
      <w:r w:rsidRPr="00262BD1">
        <w:rPr>
          <w:color w:val="auto"/>
        </w:rPr>
        <w:t>)</w:t>
      </w:r>
      <w:r w:rsidR="00242CAB">
        <w:rPr>
          <w:color w:val="auto"/>
        </w:rPr>
        <w:t>.</w:t>
      </w:r>
    </w:p>
    <w:p w:rsidR="009C7F1C" w:rsidRPr="00262BD1" w:rsidRDefault="00467740" w:rsidP="003759BC">
      <w:pPr>
        <w:keepNext/>
        <w:jc w:val="right"/>
        <w:rPr>
          <w:color w:val="auto"/>
        </w:rPr>
      </w:pPr>
      <w:r w:rsidRPr="00262BD1">
        <w:rPr>
          <w:color w:val="auto"/>
        </w:rPr>
        <w:t>Таблица № 2</w:t>
      </w:r>
    </w:p>
    <w:tbl>
      <w:tblPr>
        <w:tblStyle w:val="ab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14"/>
        <w:gridCol w:w="1464"/>
        <w:gridCol w:w="2977"/>
        <w:gridCol w:w="1134"/>
        <w:gridCol w:w="850"/>
        <w:gridCol w:w="1134"/>
        <w:gridCol w:w="816"/>
      </w:tblGrid>
      <w:tr w:rsidR="009C7F1C" w:rsidRPr="00262BD1" w:rsidTr="00597405">
        <w:trPr>
          <w:cantSplit/>
          <w:trHeight w:val="1407"/>
        </w:trPr>
        <w:tc>
          <w:tcPr>
            <w:tcW w:w="1514" w:type="dxa"/>
            <w:vMerge w:val="restart"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Показатель,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характериз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содержание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муниц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усл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464" w:type="dxa"/>
            <w:vMerge w:val="restart"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Показатель,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характериз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условия оказания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муниц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усл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3"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Показатель качества муниципальной</w:t>
            </w:r>
            <w:r w:rsidR="005529A1">
              <w:rPr>
                <w:color w:val="auto"/>
                <w:sz w:val="24"/>
                <w:szCs w:val="24"/>
              </w:rPr>
              <w:t xml:space="preserve"> </w:t>
            </w:r>
            <w:r w:rsidRPr="00262BD1">
              <w:rPr>
                <w:color w:val="auto"/>
                <w:sz w:val="24"/>
                <w:szCs w:val="24"/>
              </w:rPr>
              <w:t>услуги</w:t>
            </w:r>
          </w:p>
        </w:tc>
        <w:tc>
          <w:tcPr>
            <w:tcW w:w="1950" w:type="dxa"/>
            <w:gridSpan w:val="2"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9C7F1C" w:rsidRPr="00262BD1" w:rsidTr="00597405">
        <w:tc>
          <w:tcPr>
            <w:tcW w:w="1514" w:type="dxa"/>
            <w:vMerge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62BD1">
              <w:rPr>
                <w:color w:val="auto"/>
                <w:sz w:val="24"/>
                <w:szCs w:val="24"/>
              </w:rPr>
              <w:t>Наимен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Ед. изм.</w:t>
            </w:r>
          </w:p>
        </w:tc>
        <w:tc>
          <w:tcPr>
            <w:tcW w:w="850" w:type="dxa"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Знач.</w:t>
            </w:r>
          </w:p>
        </w:tc>
        <w:tc>
          <w:tcPr>
            <w:tcW w:w="1134" w:type="dxa"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Ед. изм.</w:t>
            </w:r>
          </w:p>
        </w:tc>
        <w:tc>
          <w:tcPr>
            <w:tcW w:w="816" w:type="dxa"/>
            <w:vAlign w:val="center"/>
          </w:tcPr>
          <w:p w:rsidR="009C7F1C" w:rsidRPr="00262BD1" w:rsidRDefault="009C7F1C" w:rsidP="005974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Знач.</w:t>
            </w:r>
          </w:p>
        </w:tc>
      </w:tr>
      <w:tr w:rsidR="00262BD1" w:rsidRPr="00262BD1" w:rsidTr="00597405">
        <w:tc>
          <w:tcPr>
            <w:tcW w:w="1514" w:type="dxa"/>
            <w:vMerge w:val="restart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262BD1">
              <w:rPr>
                <w:color w:val="auto"/>
                <w:sz w:val="24"/>
                <w:szCs w:val="24"/>
              </w:rPr>
              <w:t>Организ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отдыха детей и молодежи</w:t>
            </w:r>
          </w:p>
        </w:tc>
        <w:tc>
          <w:tcPr>
            <w:tcW w:w="1464" w:type="dxa"/>
            <w:vMerge w:val="restart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В каникул</w:t>
            </w:r>
            <w:proofErr w:type="gramStart"/>
            <w:r w:rsidRPr="00262BD1">
              <w:rPr>
                <w:color w:val="auto"/>
                <w:sz w:val="24"/>
                <w:szCs w:val="24"/>
              </w:rPr>
              <w:t>.</w:t>
            </w:r>
            <w:proofErr w:type="gramEnd"/>
            <w:r w:rsidRPr="00262BD1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262BD1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262BD1">
              <w:rPr>
                <w:color w:val="auto"/>
                <w:sz w:val="24"/>
                <w:szCs w:val="24"/>
              </w:rPr>
              <w:t xml:space="preserve">ремя с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круглосут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прибыв.</w:t>
            </w:r>
          </w:p>
        </w:tc>
        <w:tc>
          <w:tcPr>
            <w:tcW w:w="2977" w:type="dxa"/>
          </w:tcPr>
          <w:p w:rsidR="00262BD1" w:rsidRPr="00262BD1" w:rsidRDefault="00262BD1" w:rsidP="00262BD1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Доля потребителей,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удовлетвор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качеством и доступностью услуги</w:t>
            </w:r>
          </w:p>
        </w:tc>
        <w:tc>
          <w:tcPr>
            <w:tcW w:w="1134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restart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816" w:type="dxa"/>
            <w:vMerge w:val="restart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284</w:t>
            </w:r>
          </w:p>
        </w:tc>
      </w:tr>
      <w:tr w:rsidR="00262BD1" w:rsidRPr="00262BD1" w:rsidTr="00597405">
        <w:tc>
          <w:tcPr>
            <w:tcW w:w="151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Количество смен</w:t>
            </w:r>
          </w:p>
        </w:tc>
        <w:tc>
          <w:tcPr>
            <w:tcW w:w="1134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262BD1" w:rsidRPr="00262BD1" w:rsidTr="00597405">
        <w:tc>
          <w:tcPr>
            <w:tcW w:w="151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D1" w:rsidRPr="00262BD1" w:rsidRDefault="00262BD1" w:rsidP="00262BD1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укомплект-ти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 детьми от общего кол-ва мест в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оздоров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организации в течени</w:t>
            </w:r>
            <w:proofErr w:type="gramStart"/>
            <w:r w:rsidRPr="00262BD1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62BD1">
              <w:rPr>
                <w:color w:val="auto"/>
                <w:sz w:val="24"/>
                <w:szCs w:val="24"/>
              </w:rPr>
              <w:t xml:space="preserve"> смены</w:t>
            </w:r>
          </w:p>
        </w:tc>
        <w:tc>
          <w:tcPr>
            <w:tcW w:w="1134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262BD1" w:rsidRPr="00262BD1" w:rsidTr="00597405">
        <w:tc>
          <w:tcPr>
            <w:tcW w:w="151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Сохранность контингента детей, получающих отдых и оздоровление</w:t>
            </w:r>
          </w:p>
        </w:tc>
        <w:tc>
          <w:tcPr>
            <w:tcW w:w="1134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113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262BD1" w:rsidRPr="00262BD1" w:rsidTr="00597405">
        <w:tc>
          <w:tcPr>
            <w:tcW w:w="151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Поощрение и награждение детей в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оздоров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сезон за участие в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меропр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-х</w:t>
            </w:r>
          </w:p>
        </w:tc>
        <w:tc>
          <w:tcPr>
            <w:tcW w:w="1134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BD1" w:rsidRPr="00262BD1" w:rsidRDefault="00262BD1" w:rsidP="0059740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:rsidR="009C7F1C" w:rsidRDefault="009C7F1C" w:rsidP="0030592B"/>
    <w:p w:rsidR="0090649D" w:rsidRDefault="0090649D" w:rsidP="0030592B"/>
    <w:p w:rsidR="009F2503" w:rsidRDefault="009F2503" w:rsidP="0030592B">
      <w:r>
        <w:t>Допустимы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5 (пять).</w:t>
      </w:r>
    </w:p>
    <w:p w:rsidR="009C7F1C" w:rsidRDefault="009C7F1C" w:rsidP="0030592B">
      <w:r w:rsidRPr="009C7F1C">
        <w:t>Муниципальные задания на 2016 год, на 2017 год и на плановый период 2018-2019 годы для Учреждения сформированы в соответствии с основным вид</w:t>
      </w:r>
      <w:r w:rsidR="00426830">
        <w:t>о</w:t>
      </w:r>
      <w:r w:rsidRPr="009C7F1C">
        <w:t>м деятельности, предусмотренным учредительными документами.</w:t>
      </w:r>
    </w:p>
    <w:p w:rsidR="007E7E2C" w:rsidRDefault="007E7E2C" w:rsidP="0030592B"/>
    <w:p w:rsidR="0090649D" w:rsidRDefault="0090649D" w:rsidP="0030592B"/>
    <w:p w:rsidR="007E7E2C" w:rsidRPr="00A802E9" w:rsidRDefault="00426830" w:rsidP="0030592B">
      <w:pPr>
        <w:rPr>
          <w:b/>
        </w:rPr>
      </w:pPr>
      <w:r w:rsidRPr="00A802E9">
        <w:rPr>
          <w:b/>
        </w:rPr>
        <w:t>2. Проверка использования субсидий, выделенных на финансовое обеспечение выполнения муниципального задания</w:t>
      </w:r>
      <w:r w:rsidR="006F1437">
        <w:rPr>
          <w:b/>
        </w:rPr>
        <w:t>:</w:t>
      </w:r>
    </w:p>
    <w:p w:rsidR="0090649D" w:rsidRDefault="009C2053" w:rsidP="009C2053">
      <w:pPr>
        <w:rPr>
          <w:color w:val="auto"/>
        </w:rPr>
      </w:pPr>
      <w:r w:rsidRPr="009C2053">
        <w:rPr>
          <w:color w:val="auto"/>
        </w:rPr>
        <w:t>2.1.</w:t>
      </w:r>
      <w:r w:rsidR="005A119F">
        <w:rPr>
          <w:color w:val="auto"/>
        </w:rPr>
        <w:t> </w:t>
      </w:r>
      <w:r w:rsidRPr="009C2053">
        <w:rPr>
          <w:color w:val="auto"/>
        </w:rPr>
        <w:t>Дополнительным Соглашением № 3 о порядке предоставления субсидии на финансовое обеспечение выполнения муниципального задания</w:t>
      </w:r>
    </w:p>
    <w:p w:rsidR="009C2053" w:rsidRDefault="009C2053" w:rsidP="0090649D">
      <w:pPr>
        <w:ind w:firstLine="0"/>
        <w:rPr>
          <w:color w:val="auto"/>
        </w:rPr>
      </w:pPr>
      <w:r w:rsidRPr="009C2053">
        <w:rPr>
          <w:color w:val="auto"/>
        </w:rPr>
        <w:lastRenderedPageBreak/>
        <w:t xml:space="preserve"> от 11.01.2016 г. № 1 определен размер субсидии в сумме </w:t>
      </w:r>
      <w:r w:rsidRPr="00B9462D">
        <w:rPr>
          <w:color w:val="auto"/>
        </w:rPr>
        <w:t>7 091 347,76 руб. (семь</w:t>
      </w:r>
      <w:r w:rsidRPr="009C2053">
        <w:rPr>
          <w:color w:val="auto"/>
        </w:rPr>
        <w:t xml:space="preserve"> миллионов девяносто одна тысяча триста сорок семь рублей 76 коп.).</w:t>
      </w:r>
    </w:p>
    <w:p w:rsidR="008E3FE4" w:rsidRPr="009C2053" w:rsidRDefault="008E3FE4" w:rsidP="009C2053">
      <w:pPr>
        <w:rPr>
          <w:color w:val="auto"/>
        </w:rPr>
      </w:pPr>
      <w:proofErr w:type="gramStart"/>
      <w:r>
        <w:rPr>
          <w:color w:val="auto"/>
        </w:rPr>
        <w:t xml:space="preserve">Соглашением № 4 о порядке и условиях предоставления субсидии муниципальному автономному учреждению </w:t>
      </w:r>
      <w:r w:rsidR="00B17567">
        <w:rPr>
          <w:color w:val="auto"/>
        </w:rPr>
        <w:t xml:space="preserve">Детский </w:t>
      </w:r>
      <w:r>
        <w:rPr>
          <w:color w:val="auto"/>
        </w:rPr>
        <w:t>оздоровительный лагерь «Спутник» на иные цели от 26.05.2016 г. определен порядок и условия предоставления субсидии из местного бюджета Нижнесергинского муниципального района на финансовое обеспечение выполнения капитального ремонта, приведения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размере 1 354</w:t>
      </w:r>
      <w:proofErr w:type="gramEnd"/>
      <w:r>
        <w:rPr>
          <w:color w:val="auto"/>
        </w:rPr>
        <w:t xml:space="preserve"> 200,00 руб. (один миллион </w:t>
      </w:r>
      <w:r w:rsidR="00A40D18">
        <w:rPr>
          <w:color w:val="auto"/>
        </w:rPr>
        <w:t xml:space="preserve">триста </w:t>
      </w:r>
      <w:r>
        <w:rPr>
          <w:color w:val="auto"/>
        </w:rPr>
        <w:t>пятьдесят четыре тысячи двести рублей 00 коп.).</w:t>
      </w:r>
    </w:p>
    <w:p w:rsidR="009C2053" w:rsidRPr="001137E7" w:rsidRDefault="009C2053" w:rsidP="009C2053">
      <w:pPr>
        <w:rPr>
          <w:color w:val="auto"/>
        </w:rPr>
      </w:pPr>
      <w:r w:rsidRPr="009C2053">
        <w:rPr>
          <w:color w:val="auto"/>
        </w:rPr>
        <w:t>Плановые показатели по поступлениям автономному учреждению в 2016 году утверждены Планом финансово-хозяйственной деятельности на 2016 год от 11.01.2016 г. (с изменениями от 19.12.2016 г.), утвержденным директором МАУ ДОЛ «Спутник» и согласованным и.о</w:t>
      </w:r>
      <w:proofErr w:type="gramStart"/>
      <w:r w:rsidRPr="009C2053">
        <w:rPr>
          <w:color w:val="auto"/>
        </w:rPr>
        <w:t>.н</w:t>
      </w:r>
      <w:proofErr w:type="gramEnd"/>
      <w:r w:rsidRPr="009C2053">
        <w:rPr>
          <w:color w:val="auto"/>
        </w:rPr>
        <w:t xml:space="preserve">ачальника Управления образования Нижнесергинского муниципального района (далее – План ФХД </w:t>
      </w:r>
      <w:r w:rsidRPr="001137E7">
        <w:rPr>
          <w:color w:val="auto"/>
        </w:rPr>
        <w:t xml:space="preserve">на 2016 год). </w:t>
      </w:r>
      <w:proofErr w:type="gramStart"/>
      <w:r w:rsidRPr="001137E7">
        <w:rPr>
          <w:color w:val="auto"/>
        </w:rPr>
        <w:t>Согласно Плана</w:t>
      </w:r>
      <w:proofErr w:type="gramEnd"/>
      <w:r w:rsidRPr="001137E7">
        <w:rPr>
          <w:color w:val="auto"/>
        </w:rPr>
        <w:t xml:space="preserve"> ФХД на 2016 год общая сумма кассовых поступлений в 2016 году составит 9 421 127,51 руб., в том числе:</w:t>
      </w:r>
    </w:p>
    <w:p w:rsidR="009C2053" w:rsidRPr="001137E7" w:rsidRDefault="009C2053" w:rsidP="009C2053">
      <w:pPr>
        <w:rPr>
          <w:color w:val="auto"/>
        </w:rPr>
      </w:pPr>
      <w:r w:rsidRPr="001137E7">
        <w:rPr>
          <w:color w:val="auto"/>
        </w:rPr>
        <w:t>- субсидия на финансовое обеспечение выполнения государственного</w:t>
      </w:r>
      <w:r w:rsidR="005529A1">
        <w:rPr>
          <w:color w:val="auto"/>
        </w:rPr>
        <w:t xml:space="preserve"> </w:t>
      </w:r>
      <w:r w:rsidRPr="001137E7">
        <w:rPr>
          <w:color w:val="auto"/>
        </w:rPr>
        <w:t>(муниципального задания) – 7 091 347,76 руб.</w:t>
      </w:r>
    </w:p>
    <w:p w:rsidR="009C2053" w:rsidRPr="001137E7" w:rsidRDefault="009C2053" w:rsidP="009C2053">
      <w:pPr>
        <w:rPr>
          <w:color w:val="auto"/>
        </w:rPr>
      </w:pPr>
      <w:r w:rsidRPr="001137E7">
        <w:rPr>
          <w:color w:val="auto"/>
        </w:rPr>
        <w:t>- субсидии, предоставляемые в соответствии с абзацем вторым пункта 1 статьи 78.1 Бюджетного кодекса Российской Федерации – 1 354 200,00 руб.</w:t>
      </w:r>
    </w:p>
    <w:p w:rsidR="009C2053" w:rsidRPr="001137E7" w:rsidRDefault="009C2053" w:rsidP="009C2053">
      <w:pPr>
        <w:rPr>
          <w:color w:val="auto"/>
        </w:rPr>
      </w:pPr>
      <w:r w:rsidRPr="001137E7">
        <w:rPr>
          <w:color w:val="auto"/>
        </w:rPr>
        <w:t xml:space="preserve">- поступления от оказания платных услуг (выполнения работ) </w:t>
      </w:r>
      <w:r w:rsidR="00212528" w:rsidRPr="001137E7">
        <w:rPr>
          <w:color w:val="auto"/>
        </w:rPr>
        <w:t>на платной основе и от иной приносящей доход деятельности – 975 579,75 руб.</w:t>
      </w:r>
    </w:p>
    <w:p w:rsidR="009C2053" w:rsidRPr="001137E7" w:rsidRDefault="009C2053" w:rsidP="009C2053">
      <w:pPr>
        <w:rPr>
          <w:color w:val="auto"/>
        </w:rPr>
      </w:pPr>
      <w:r w:rsidRPr="001137E7">
        <w:rPr>
          <w:color w:val="auto"/>
        </w:rPr>
        <w:t xml:space="preserve">Фактическая сумма кассовых поступлений в 2016 году составила </w:t>
      </w:r>
      <w:r w:rsidR="00387D3B" w:rsidRPr="001137E7">
        <w:rPr>
          <w:color w:val="auto"/>
        </w:rPr>
        <w:t>9 421 127,51 руб., в том числе:</w:t>
      </w:r>
    </w:p>
    <w:p w:rsidR="00387D3B" w:rsidRPr="001137E7" w:rsidRDefault="00387D3B" w:rsidP="009C2053">
      <w:pPr>
        <w:rPr>
          <w:color w:val="auto"/>
        </w:rPr>
      </w:pPr>
      <w:r w:rsidRPr="001137E7">
        <w:rPr>
          <w:color w:val="auto"/>
        </w:rPr>
        <w:t>- субсидия на финансовое обеспечение выполнения государственного</w:t>
      </w:r>
      <w:r w:rsidR="005529A1">
        <w:rPr>
          <w:color w:val="auto"/>
        </w:rPr>
        <w:t xml:space="preserve"> </w:t>
      </w:r>
      <w:r w:rsidRPr="001137E7">
        <w:rPr>
          <w:color w:val="auto"/>
        </w:rPr>
        <w:t>(муниципального задания) – 7 091 347,76 руб.</w:t>
      </w:r>
    </w:p>
    <w:p w:rsidR="00387D3B" w:rsidRPr="001137E7" w:rsidRDefault="00387D3B" w:rsidP="00387D3B">
      <w:pPr>
        <w:rPr>
          <w:color w:val="auto"/>
        </w:rPr>
      </w:pPr>
      <w:r w:rsidRPr="001137E7">
        <w:rPr>
          <w:color w:val="auto"/>
        </w:rPr>
        <w:t>- субсидии, предоставляемые в соответствии с абзацем вторым пункта 1 статьи 78.1 Бюджетного кодекса Российской Федерации – 1 354 200,00 руб.</w:t>
      </w:r>
    </w:p>
    <w:p w:rsidR="00387D3B" w:rsidRPr="001137E7" w:rsidRDefault="00387D3B" w:rsidP="00387D3B">
      <w:pPr>
        <w:rPr>
          <w:color w:val="auto"/>
        </w:rPr>
      </w:pPr>
      <w:r w:rsidRPr="001137E7">
        <w:rPr>
          <w:color w:val="auto"/>
        </w:rPr>
        <w:t>- поступления от оказания платных услуг (выполнения работ) на платной основе и от иной приносящей доход деятельности – 975 579,75 руб.</w:t>
      </w:r>
    </w:p>
    <w:p w:rsidR="00387D3B" w:rsidRPr="001137E7" w:rsidRDefault="00FC695C" w:rsidP="009C2053">
      <w:pPr>
        <w:rPr>
          <w:color w:val="auto"/>
        </w:rPr>
      </w:pPr>
      <w:r w:rsidRPr="001137E7">
        <w:rPr>
          <w:color w:val="auto"/>
        </w:rPr>
        <w:t>Остаток средств на начало года (на 01.01.2016 г.) составил 22 523,11 руб.</w:t>
      </w:r>
    </w:p>
    <w:p w:rsidR="008A11FD" w:rsidRPr="001137E7" w:rsidRDefault="009C2053" w:rsidP="008A11FD">
      <w:pPr>
        <w:rPr>
          <w:color w:val="auto"/>
        </w:rPr>
      </w:pPr>
      <w:r w:rsidRPr="001137E7">
        <w:rPr>
          <w:color w:val="auto"/>
        </w:rPr>
        <w:t xml:space="preserve">Плановые показатели по выплатам автономного учреждения в 2016 году установлены Планом ФХД на 2016 год. </w:t>
      </w:r>
      <w:proofErr w:type="gramStart"/>
      <w:r w:rsidRPr="001137E7">
        <w:rPr>
          <w:color w:val="auto"/>
        </w:rPr>
        <w:t>Согласно Плана</w:t>
      </w:r>
      <w:proofErr w:type="gramEnd"/>
      <w:r w:rsidRPr="001137E7">
        <w:rPr>
          <w:color w:val="auto"/>
        </w:rPr>
        <w:t xml:space="preserve"> ФХД на 2016 год общая сумма кассовых расходов в 2016 году составит </w:t>
      </w:r>
      <w:r w:rsidR="00BF33A3" w:rsidRPr="001137E7">
        <w:rPr>
          <w:color w:val="auto"/>
        </w:rPr>
        <w:t>9 443 650,62</w:t>
      </w:r>
      <w:r w:rsidRPr="001137E7">
        <w:rPr>
          <w:color w:val="auto"/>
        </w:rPr>
        <w:t xml:space="preserve"> руб.</w:t>
      </w:r>
      <w:r w:rsidR="00BF33A3" w:rsidRPr="001137E7">
        <w:rPr>
          <w:color w:val="auto"/>
        </w:rPr>
        <w:t>, в том числе</w:t>
      </w:r>
      <w:r w:rsidR="008A11FD">
        <w:rPr>
          <w:color w:val="auto"/>
        </w:rPr>
        <w:t xml:space="preserve"> за счет</w:t>
      </w:r>
      <w:r w:rsidR="008A11FD" w:rsidRPr="001137E7">
        <w:rPr>
          <w:color w:val="auto"/>
        </w:rPr>
        <w:t>:</w:t>
      </w:r>
    </w:p>
    <w:p w:rsidR="008A11FD" w:rsidRPr="001137E7" w:rsidRDefault="008A11FD" w:rsidP="008A11FD">
      <w:pPr>
        <w:rPr>
          <w:color w:val="auto"/>
        </w:rPr>
      </w:pPr>
      <w:r w:rsidRPr="001137E7">
        <w:rPr>
          <w:color w:val="auto"/>
        </w:rPr>
        <w:t>- субсиди</w:t>
      </w:r>
      <w:r>
        <w:rPr>
          <w:color w:val="auto"/>
        </w:rPr>
        <w:t>и</w:t>
      </w:r>
      <w:r w:rsidRPr="001137E7">
        <w:rPr>
          <w:color w:val="auto"/>
        </w:rPr>
        <w:t xml:space="preserve"> на финансовое обеспечение выполнения государственного</w:t>
      </w:r>
      <w:r w:rsidR="005529A1">
        <w:rPr>
          <w:color w:val="auto"/>
        </w:rPr>
        <w:t xml:space="preserve"> </w:t>
      </w:r>
      <w:r w:rsidRPr="001137E7">
        <w:rPr>
          <w:color w:val="auto"/>
        </w:rPr>
        <w:t>(муниципального задания) – 7 091 347,76 руб.</w:t>
      </w:r>
    </w:p>
    <w:p w:rsidR="008A11FD" w:rsidRPr="001137E7" w:rsidRDefault="008A11FD" w:rsidP="008A11FD">
      <w:pPr>
        <w:rPr>
          <w:color w:val="auto"/>
        </w:rPr>
      </w:pPr>
      <w:r w:rsidRPr="001137E7">
        <w:rPr>
          <w:color w:val="auto"/>
        </w:rPr>
        <w:t>- субсиди</w:t>
      </w:r>
      <w:r>
        <w:rPr>
          <w:color w:val="auto"/>
        </w:rPr>
        <w:t>й</w:t>
      </w:r>
      <w:r w:rsidRPr="001137E7">
        <w:rPr>
          <w:color w:val="auto"/>
        </w:rPr>
        <w:t>, предоставляемы</w:t>
      </w:r>
      <w:r>
        <w:rPr>
          <w:color w:val="auto"/>
        </w:rPr>
        <w:t>х</w:t>
      </w:r>
      <w:r w:rsidRPr="001137E7">
        <w:rPr>
          <w:color w:val="auto"/>
        </w:rPr>
        <w:t xml:space="preserve"> в соответствии с абзацем вторым пункта 1 статьи 78.1 Бюджетного кодекса Российской Федерации – 1 354 200,00 руб.</w:t>
      </w:r>
    </w:p>
    <w:p w:rsidR="00BF33A3" w:rsidRPr="001137E7" w:rsidRDefault="00BF33A3" w:rsidP="008A11FD">
      <w:pPr>
        <w:rPr>
          <w:color w:val="auto"/>
        </w:rPr>
      </w:pPr>
      <w:r w:rsidRPr="001137E7">
        <w:rPr>
          <w:color w:val="auto"/>
        </w:rPr>
        <w:t>- поступления от оказания платных услуг (выполнения работ) на платной основе и от иной приносящей доход деятельности – 998 102,86 руб.</w:t>
      </w:r>
    </w:p>
    <w:p w:rsidR="001137E7" w:rsidRPr="001137E7" w:rsidRDefault="009C2053" w:rsidP="001137E7">
      <w:pPr>
        <w:rPr>
          <w:color w:val="auto"/>
        </w:rPr>
      </w:pPr>
      <w:r w:rsidRPr="001137E7">
        <w:rPr>
          <w:color w:val="auto"/>
        </w:rPr>
        <w:lastRenderedPageBreak/>
        <w:t xml:space="preserve">Фактические расходы автономного учреждения в 2016 году составили </w:t>
      </w:r>
      <w:r w:rsidR="001137E7" w:rsidRPr="001137E7">
        <w:rPr>
          <w:color w:val="auto"/>
        </w:rPr>
        <w:t>9 443 650,62 руб., в том числе</w:t>
      </w:r>
      <w:r w:rsidR="008A11FD">
        <w:rPr>
          <w:color w:val="auto"/>
        </w:rPr>
        <w:t xml:space="preserve"> за счет</w:t>
      </w:r>
      <w:r w:rsidR="001137E7" w:rsidRPr="001137E7">
        <w:rPr>
          <w:color w:val="auto"/>
        </w:rPr>
        <w:t>:</w:t>
      </w:r>
    </w:p>
    <w:p w:rsidR="001137E7" w:rsidRPr="001137E7" w:rsidRDefault="001137E7" w:rsidP="001137E7">
      <w:pPr>
        <w:rPr>
          <w:color w:val="auto"/>
        </w:rPr>
      </w:pPr>
      <w:r w:rsidRPr="001137E7">
        <w:rPr>
          <w:color w:val="auto"/>
        </w:rPr>
        <w:t>- субсиди</w:t>
      </w:r>
      <w:r w:rsidR="008A11FD">
        <w:rPr>
          <w:color w:val="auto"/>
        </w:rPr>
        <w:t>и</w:t>
      </w:r>
      <w:r w:rsidRPr="001137E7">
        <w:rPr>
          <w:color w:val="auto"/>
        </w:rPr>
        <w:t xml:space="preserve"> на финансовое обеспечение выполнения государственного</w:t>
      </w:r>
      <w:r w:rsidR="005529A1">
        <w:rPr>
          <w:color w:val="auto"/>
        </w:rPr>
        <w:t xml:space="preserve"> </w:t>
      </w:r>
      <w:r w:rsidRPr="001137E7">
        <w:rPr>
          <w:color w:val="auto"/>
        </w:rPr>
        <w:t>(муниципального задания) – 7 091 347,76 руб.</w:t>
      </w:r>
    </w:p>
    <w:p w:rsidR="001137E7" w:rsidRPr="001137E7" w:rsidRDefault="001137E7" w:rsidP="001137E7">
      <w:pPr>
        <w:rPr>
          <w:color w:val="auto"/>
        </w:rPr>
      </w:pPr>
      <w:r w:rsidRPr="001137E7">
        <w:rPr>
          <w:color w:val="auto"/>
        </w:rPr>
        <w:t>- субсиди</w:t>
      </w:r>
      <w:r w:rsidR="008A11FD">
        <w:rPr>
          <w:color w:val="auto"/>
        </w:rPr>
        <w:t>й</w:t>
      </w:r>
      <w:r w:rsidRPr="001137E7">
        <w:rPr>
          <w:color w:val="auto"/>
        </w:rPr>
        <w:t>, предоставляемы</w:t>
      </w:r>
      <w:r w:rsidR="008A11FD">
        <w:rPr>
          <w:color w:val="auto"/>
        </w:rPr>
        <w:t>х</w:t>
      </w:r>
      <w:r w:rsidRPr="001137E7">
        <w:rPr>
          <w:color w:val="auto"/>
        </w:rPr>
        <w:t xml:space="preserve"> в соответствии с абзацем вторым пункта 1 статьи 78.1 Бюджетного кодекса Российской Федерации – 1 354 200,00 руб.</w:t>
      </w:r>
    </w:p>
    <w:p w:rsidR="001137E7" w:rsidRPr="001137E7" w:rsidRDefault="001137E7" w:rsidP="001137E7">
      <w:pPr>
        <w:rPr>
          <w:color w:val="auto"/>
        </w:rPr>
      </w:pPr>
      <w:r w:rsidRPr="001137E7">
        <w:rPr>
          <w:color w:val="auto"/>
        </w:rPr>
        <w:t>- </w:t>
      </w:r>
      <w:r w:rsidR="008A11FD">
        <w:rPr>
          <w:color w:val="auto"/>
        </w:rPr>
        <w:t>средств</w:t>
      </w:r>
      <w:r w:rsidRPr="001137E7">
        <w:rPr>
          <w:color w:val="auto"/>
        </w:rPr>
        <w:t xml:space="preserve"> от оказания платных услуг (выполнения работ) на платной основе и от иной приносящей доход деятельности – 998 102,86 руб.</w:t>
      </w:r>
    </w:p>
    <w:p w:rsidR="00ED52CF" w:rsidRDefault="00ED52CF" w:rsidP="0030592B">
      <w:pPr>
        <w:rPr>
          <w:color w:val="auto"/>
        </w:rPr>
      </w:pPr>
    </w:p>
    <w:p w:rsidR="00B9462D" w:rsidRPr="00D268DE" w:rsidRDefault="00856C52" w:rsidP="00B9462D">
      <w:pPr>
        <w:rPr>
          <w:color w:val="auto"/>
        </w:rPr>
      </w:pPr>
      <w:r w:rsidRPr="00D268DE">
        <w:rPr>
          <w:color w:val="auto"/>
        </w:rPr>
        <w:t>2.2.</w:t>
      </w:r>
      <w:r w:rsidR="005529A1">
        <w:rPr>
          <w:color w:val="auto"/>
        </w:rPr>
        <w:t> </w:t>
      </w:r>
      <w:r w:rsidR="00B9462D" w:rsidRPr="00D268DE">
        <w:rPr>
          <w:color w:val="auto"/>
        </w:rPr>
        <w:t>Дополнительным Соглашением № 2</w:t>
      </w:r>
      <w:r w:rsidR="00D268DE" w:rsidRPr="00D268DE">
        <w:rPr>
          <w:color w:val="auto"/>
        </w:rPr>
        <w:t xml:space="preserve"> от 15.06.2017 г. </w:t>
      </w:r>
      <w:r w:rsidR="008B3A63" w:rsidRPr="00D268DE">
        <w:rPr>
          <w:color w:val="auto"/>
        </w:rPr>
        <w:t xml:space="preserve">к </w:t>
      </w:r>
      <w:r w:rsidR="00D268DE" w:rsidRPr="00D268DE">
        <w:rPr>
          <w:color w:val="auto"/>
        </w:rPr>
        <w:t>Соглашению </w:t>
      </w:r>
      <w:r w:rsidR="008B3A63" w:rsidRPr="00D268DE">
        <w:rPr>
          <w:color w:val="auto"/>
        </w:rPr>
        <w:t xml:space="preserve">№ 5 от 09.01.2017 г. </w:t>
      </w:r>
      <w:r w:rsidR="00B9462D" w:rsidRPr="00D268DE">
        <w:rPr>
          <w:color w:val="auto"/>
        </w:rPr>
        <w:t xml:space="preserve">о порядке предоставления субсидии на финансовое обеспечение выполнения муниципального задания </w:t>
      </w:r>
      <w:r w:rsidR="00404244">
        <w:rPr>
          <w:color w:val="auto"/>
        </w:rPr>
        <w:t>(далее – Соглашение № 5 от 09.01.2017 г</w:t>
      </w:r>
      <w:r w:rsidR="00E30712">
        <w:rPr>
          <w:color w:val="auto"/>
        </w:rPr>
        <w:t>.</w:t>
      </w:r>
      <w:r w:rsidR="00404244">
        <w:rPr>
          <w:color w:val="auto"/>
        </w:rPr>
        <w:t xml:space="preserve">) </w:t>
      </w:r>
      <w:r w:rsidR="00B9462D" w:rsidRPr="00D268DE">
        <w:rPr>
          <w:color w:val="auto"/>
        </w:rPr>
        <w:t xml:space="preserve">определен размер субсидии в сумме </w:t>
      </w:r>
      <w:r w:rsidR="00D268DE" w:rsidRPr="00D268DE">
        <w:rPr>
          <w:color w:val="auto"/>
        </w:rPr>
        <w:t>8 479 987,24</w:t>
      </w:r>
      <w:r w:rsidR="00B9462D" w:rsidRPr="00D268DE">
        <w:rPr>
          <w:color w:val="auto"/>
        </w:rPr>
        <w:t> руб. (</w:t>
      </w:r>
      <w:r w:rsidR="00D268DE" w:rsidRPr="00D268DE">
        <w:rPr>
          <w:color w:val="auto"/>
        </w:rPr>
        <w:t>восемь</w:t>
      </w:r>
      <w:r w:rsidR="00B9462D" w:rsidRPr="00D268DE">
        <w:rPr>
          <w:color w:val="auto"/>
        </w:rPr>
        <w:t xml:space="preserve"> миллионов </w:t>
      </w:r>
      <w:r w:rsidR="00D268DE" w:rsidRPr="00D268DE">
        <w:rPr>
          <w:color w:val="auto"/>
        </w:rPr>
        <w:t>четыреста семьдесят девять</w:t>
      </w:r>
      <w:r w:rsidR="00B9462D" w:rsidRPr="00D268DE">
        <w:rPr>
          <w:color w:val="auto"/>
        </w:rPr>
        <w:t xml:space="preserve"> тысяч </w:t>
      </w:r>
      <w:r w:rsidR="00D268DE" w:rsidRPr="00D268DE">
        <w:rPr>
          <w:color w:val="auto"/>
        </w:rPr>
        <w:t>девятьсот восемьдесят семь</w:t>
      </w:r>
      <w:r w:rsidR="00B9462D" w:rsidRPr="00D268DE">
        <w:rPr>
          <w:color w:val="auto"/>
        </w:rPr>
        <w:t xml:space="preserve"> рублей </w:t>
      </w:r>
      <w:r w:rsidR="00D268DE" w:rsidRPr="00D268DE">
        <w:rPr>
          <w:color w:val="auto"/>
        </w:rPr>
        <w:t>24</w:t>
      </w:r>
      <w:r w:rsidR="00B9462D" w:rsidRPr="00D268DE">
        <w:rPr>
          <w:color w:val="auto"/>
        </w:rPr>
        <w:t xml:space="preserve"> коп.).</w:t>
      </w:r>
    </w:p>
    <w:p w:rsidR="00B9462D" w:rsidRPr="00144F1D" w:rsidRDefault="00B9462D" w:rsidP="00B9462D">
      <w:pPr>
        <w:rPr>
          <w:color w:val="auto"/>
        </w:rPr>
      </w:pPr>
      <w:proofErr w:type="gramStart"/>
      <w:r w:rsidRPr="00144F1D">
        <w:rPr>
          <w:color w:val="auto"/>
        </w:rPr>
        <w:t xml:space="preserve">Дополнительным Соглашением № 2 </w:t>
      </w:r>
      <w:r w:rsidR="008B3A63" w:rsidRPr="00144F1D">
        <w:rPr>
          <w:color w:val="auto"/>
        </w:rPr>
        <w:t xml:space="preserve">от 15.06.2017 г. к </w:t>
      </w:r>
      <w:r w:rsidR="00D268DE" w:rsidRPr="00144F1D">
        <w:rPr>
          <w:color w:val="auto"/>
        </w:rPr>
        <w:t xml:space="preserve">Соглашению </w:t>
      </w:r>
      <w:r w:rsidR="008B3A63" w:rsidRPr="00144F1D">
        <w:rPr>
          <w:color w:val="auto"/>
        </w:rPr>
        <w:t>№ 1</w:t>
      </w:r>
      <w:r w:rsidRPr="00144F1D">
        <w:rPr>
          <w:color w:val="auto"/>
        </w:rPr>
        <w:t xml:space="preserve"> </w:t>
      </w:r>
      <w:r w:rsidR="00D268DE" w:rsidRPr="00144F1D">
        <w:rPr>
          <w:color w:val="auto"/>
        </w:rPr>
        <w:t xml:space="preserve">от </w:t>
      </w:r>
      <w:r w:rsidR="00D268DE">
        <w:rPr>
          <w:color w:val="auto"/>
        </w:rPr>
        <w:t>09.01.</w:t>
      </w:r>
      <w:r w:rsidR="00D268DE" w:rsidRPr="00144F1D">
        <w:rPr>
          <w:color w:val="auto"/>
        </w:rPr>
        <w:t xml:space="preserve">2017 г. </w:t>
      </w:r>
      <w:r w:rsidRPr="00144F1D">
        <w:rPr>
          <w:color w:val="auto"/>
        </w:rPr>
        <w:t xml:space="preserve">о порядке и условиях предоставления субсидии муниципальному автономному учреждению </w:t>
      </w:r>
      <w:r w:rsidR="00B17567" w:rsidRPr="00144F1D">
        <w:rPr>
          <w:color w:val="auto"/>
        </w:rPr>
        <w:t xml:space="preserve">Детский </w:t>
      </w:r>
      <w:r w:rsidRPr="00144F1D">
        <w:rPr>
          <w:color w:val="auto"/>
        </w:rPr>
        <w:t xml:space="preserve">оздоровительный лагерь «Спутник» на иные цели </w:t>
      </w:r>
      <w:r w:rsidR="002D7AAC">
        <w:rPr>
          <w:color w:val="auto"/>
        </w:rPr>
        <w:t>(далее – Соглашение о предоставлении субсиди</w:t>
      </w:r>
      <w:r w:rsidR="00E30712">
        <w:rPr>
          <w:color w:val="auto"/>
        </w:rPr>
        <w:t>и</w:t>
      </w:r>
      <w:r w:rsidR="002D7AAC">
        <w:rPr>
          <w:color w:val="auto"/>
        </w:rPr>
        <w:t xml:space="preserve"> на иные цели в 2017 году) </w:t>
      </w:r>
      <w:r w:rsidRPr="00144F1D">
        <w:rPr>
          <w:color w:val="auto"/>
        </w:rPr>
        <w:t>определен порядок и условия предоставления субсидии из местного бюджета Нижнесергинского муниципального района на финансовое обеспечение выполнения капитального ремонта, приведения в соответствие</w:t>
      </w:r>
      <w:proofErr w:type="gramEnd"/>
      <w:r w:rsidRPr="00144F1D">
        <w:rPr>
          <w:color w:val="auto"/>
        </w:rPr>
        <w:t xml:space="preserve"> с требованиями пожарной безопасности и санитарного законодательства зданий и сооружений муниципальных загородных оздоровительных лагерей в размере </w:t>
      </w:r>
      <w:r w:rsidR="00DB0630" w:rsidRPr="00144F1D">
        <w:rPr>
          <w:color w:val="auto"/>
        </w:rPr>
        <w:t>1 089 894</w:t>
      </w:r>
      <w:r w:rsidRPr="00144F1D">
        <w:rPr>
          <w:color w:val="auto"/>
        </w:rPr>
        <w:t>,</w:t>
      </w:r>
      <w:r w:rsidR="00DB0630" w:rsidRPr="00144F1D">
        <w:rPr>
          <w:color w:val="auto"/>
        </w:rPr>
        <w:t>17</w:t>
      </w:r>
      <w:r w:rsidRPr="00144F1D">
        <w:rPr>
          <w:color w:val="auto"/>
        </w:rPr>
        <w:t xml:space="preserve"> руб. (один миллион </w:t>
      </w:r>
      <w:r w:rsidR="00DB0630" w:rsidRPr="00144F1D">
        <w:rPr>
          <w:color w:val="auto"/>
        </w:rPr>
        <w:t xml:space="preserve">восемьдесят девять </w:t>
      </w:r>
      <w:r w:rsidRPr="00144F1D">
        <w:rPr>
          <w:color w:val="auto"/>
        </w:rPr>
        <w:t xml:space="preserve">тысяч </w:t>
      </w:r>
      <w:r w:rsidR="00DB0630" w:rsidRPr="00144F1D">
        <w:rPr>
          <w:color w:val="auto"/>
        </w:rPr>
        <w:t>восемьсот девяносто четыре рубля</w:t>
      </w:r>
      <w:r w:rsidRPr="00144F1D">
        <w:rPr>
          <w:color w:val="auto"/>
        </w:rPr>
        <w:t xml:space="preserve"> </w:t>
      </w:r>
      <w:r w:rsidR="00DB0630" w:rsidRPr="00144F1D">
        <w:rPr>
          <w:color w:val="auto"/>
        </w:rPr>
        <w:t>17</w:t>
      </w:r>
      <w:r w:rsidRPr="00144F1D">
        <w:rPr>
          <w:color w:val="auto"/>
        </w:rPr>
        <w:t xml:space="preserve"> коп.).</w:t>
      </w:r>
    </w:p>
    <w:p w:rsidR="00B9462D" w:rsidRPr="00577BEA" w:rsidRDefault="00B9462D" w:rsidP="00B9462D">
      <w:pPr>
        <w:rPr>
          <w:color w:val="auto"/>
        </w:rPr>
      </w:pPr>
      <w:r w:rsidRPr="00577BEA">
        <w:rPr>
          <w:color w:val="auto"/>
        </w:rPr>
        <w:t>Плановые показатели по поступлениям автономному учреждению в 201</w:t>
      </w:r>
      <w:r w:rsidR="00577BEA" w:rsidRPr="00577BEA">
        <w:rPr>
          <w:color w:val="auto"/>
        </w:rPr>
        <w:t>7</w:t>
      </w:r>
      <w:r w:rsidRPr="00577BEA">
        <w:rPr>
          <w:color w:val="auto"/>
        </w:rPr>
        <w:t xml:space="preserve"> году утверждены Планом финансово-хозяйственной деятельности </w:t>
      </w:r>
      <w:r w:rsidR="00577BEA" w:rsidRPr="00577BEA">
        <w:rPr>
          <w:color w:val="auto"/>
        </w:rPr>
        <w:t>на 2017 год и на плановый период 2018-2019 годы</w:t>
      </w:r>
      <w:r w:rsidRPr="00577BEA">
        <w:rPr>
          <w:color w:val="auto"/>
        </w:rPr>
        <w:t xml:space="preserve"> от </w:t>
      </w:r>
      <w:r w:rsidR="00577BEA" w:rsidRPr="00577BEA">
        <w:rPr>
          <w:color w:val="auto"/>
        </w:rPr>
        <w:t>24.01.2017 г.</w:t>
      </w:r>
      <w:r w:rsidRPr="00577BEA">
        <w:rPr>
          <w:color w:val="auto"/>
        </w:rPr>
        <w:t xml:space="preserve"> (с изменениями от </w:t>
      </w:r>
      <w:r w:rsidR="00577BEA" w:rsidRPr="00577BEA">
        <w:rPr>
          <w:color w:val="auto"/>
        </w:rPr>
        <w:t>08.12.2017 </w:t>
      </w:r>
      <w:r w:rsidRPr="00577BEA">
        <w:rPr>
          <w:color w:val="auto"/>
        </w:rPr>
        <w:t>г.), утвержденным директором МАУ ДОЛ «Спутник» и согласованным и.о</w:t>
      </w:r>
      <w:proofErr w:type="gramStart"/>
      <w:r w:rsidRPr="00577BEA">
        <w:rPr>
          <w:color w:val="auto"/>
        </w:rPr>
        <w:t>.н</w:t>
      </w:r>
      <w:proofErr w:type="gramEnd"/>
      <w:r w:rsidRPr="00577BEA">
        <w:rPr>
          <w:color w:val="auto"/>
        </w:rPr>
        <w:t>ачальника Управления образования Нижнесергинского муниципального района (далее – План ФХД на 201</w:t>
      </w:r>
      <w:r w:rsidR="00577BEA" w:rsidRPr="00577BEA">
        <w:rPr>
          <w:color w:val="auto"/>
        </w:rPr>
        <w:t>7</w:t>
      </w:r>
      <w:r w:rsidRPr="00577BEA">
        <w:rPr>
          <w:color w:val="auto"/>
        </w:rPr>
        <w:t xml:space="preserve"> год). </w:t>
      </w:r>
      <w:proofErr w:type="gramStart"/>
      <w:r w:rsidRPr="00577BEA">
        <w:rPr>
          <w:color w:val="auto"/>
        </w:rPr>
        <w:t>Согласно Плана</w:t>
      </w:r>
      <w:proofErr w:type="gramEnd"/>
      <w:r w:rsidRPr="00577BEA">
        <w:rPr>
          <w:color w:val="auto"/>
        </w:rPr>
        <w:t xml:space="preserve"> ФХД на 201</w:t>
      </w:r>
      <w:r w:rsidR="00577BEA" w:rsidRPr="00577BEA">
        <w:rPr>
          <w:color w:val="auto"/>
        </w:rPr>
        <w:t>7</w:t>
      </w:r>
      <w:r w:rsidRPr="00577BEA">
        <w:rPr>
          <w:color w:val="auto"/>
        </w:rPr>
        <w:t xml:space="preserve"> год общая сумма кассовых поступлений в 201</w:t>
      </w:r>
      <w:r w:rsidR="00577BEA" w:rsidRPr="00577BEA">
        <w:rPr>
          <w:color w:val="auto"/>
        </w:rPr>
        <w:t>7</w:t>
      </w:r>
      <w:r w:rsidRPr="00577BEA">
        <w:rPr>
          <w:color w:val="auto"/>
        </w:rPr>
        <w:t xml:space="preserve"> году составит </w:t>
      </w:r>
      <w:r w:rsidR="00577BEA" w:rsidRPr="00577BEA">
        <w:rPr>
          <w:color w:val="auto"/>
        </w:rPr>
        <w:t>10 682 727,61</w:t>
      </w:r>
      <w:r w:rsidRPr="00577BEA">
        <w:rPr>
          <w:color w:val="auto"/>
        </w:rPr>
        <w:t> руб., в том числе:</w:t>
      </w:r>
    </w:p>
    <w:p w:rsidR="00B9462D" w:rsidRPr="00577BEA" w:rsidRDefault="00B9462D" w:rsidP="00B9462D">
      <w:pPr>
        <w:rPr>
          <w:color w:val="auto"/>
        </w:rPr>
      </w:pPr>
      <w:r w:rsidRPr="00577BEA">
        <w:rPr>
          <w:color w:val="auto"/>
        </w:rPr>
        <w:t>- субсидия на финансовое обеспечение выполнения государственного</w:t>
      </w:r>
      <w:r w:rsidR="005529A1">
        <w:rPr>
          <w:color w:val="auto"/>
        </w:rPr>
        <w:t xml:space="preserve"> </w:t>
      </w:r>
      <w:r w:rsidRPr="00577BEA">
        <w:rPr>
          <w:color w:val="auto"/>
        </w:rPr>
        <w:t xml:space="preserve">(муниципального задания) – </w:t>
      </w:r>
      <w:r w:rsidR="00577BEA" w:rsidRPr="00577BEA">
        <w:rPr>
          <w:color w:val="auto"/>
        </w:rPr>
        <w:t>8 479 987,24</w:t>
      </w:r>
      <w:r w:rsidRPr="00577BEA">
        <w:rPr>
          <w:color w:val="auto"/>
        </w:rPr>
        <w:t> руб.</w:t>
      </w:r>
    </w:p>
    <w:p w:rsidR="00B9462D" w:rsidRPr="00577BEA" w:rsidRDefault="00B9462D" w:rsidP="00B9462D">
      <w:pPr>
        <w:rPr>
          <w:color w:val="auto"/>
        </w:rPr>
      </w:pPr>
      <w:r w:rsidRPr="00577BEA">
        <w:rPr>
          <w:color w:val="auto"/>
        </w:rPr>
        <w:t xml:space="preserve">- субсидии, предоставляемые в соответствии с абзацем вторым пункта 1 статьи 78.1 Бюджетного кодекса Российской Федерации – </w:t>
      </w:r>
      <w:r w:rsidR="00577BEA" w:rsidRPr="00577BEA">
        <w:rPr>
          <w:color w:val="auto"/>
        </w:rPr>
        <w:t>1 089 894,17</w:t>
      </w:r>
      <w:r w:rsidRPr="00577BEA">
        <w:rPr>
          <w:color w:val="auto"/>
        </w:rPr>
        <w:t> руб.</w:t>
      </w:r>
    </w:p>
    <w:p w:rsidR="00B9462D" w:rsidRPr="00577BEA" w:rsidRDefault="00B9462D" w:rsidP="00B9462D">
      <w:pPr>
        <w:rPr>
          <w:color w:val="auto"/>
        </w:rPr>
      </w:pPr>
      <w:r w:rsidRPr="00577BEA">
        <w:rPr>
          <w:color w:val="auto"/>
        </w:rPr>
        <w:t xml:space="preserve">- поступления от оказания платных услуг (выполнения работ) на платной основе и от иной приносящей доход деятельности – </w:t>
      </w:r>
      <w:r w:rsidR="00577BEA" w:rsidRPr="00577BEA">
        <w:rPr>
          <w:color w:val="auto"/>
        </w:rPr>
        <w:t>1</w:t>
      </w:r>
      <w:r w:rsidR="00117566">
        <w:rPr>
          <w:color w:val="auto"/>
        </w:rPr>
        <w:t> </w:t>
      </w:r>
      <w:r w:rsidR="00577BEA" w:rsidRPr="00577BEA">
        <w:rPr>
          <w:color w:val="auto"/>
        </w:rPr>
        <w:t>112</w:t>
      </w:r>
      <w:r w:rsidR="00117566">
        <w:rPr>
          <w:color w:val="auto"/>
        </w:rPr>
        <w:t> </w:t>
      </w:r>
      <w:r w:rsidR="00577BEA" w:rsidRPr="00577BEA">
        <w:rPr>
          <w:color w:val="auto"/>
        </w:rPr>
        <w:t>846,20</w:t>
      </w:r>
      <w:r w:rsidRPr="00577BEA">
        <w:rPr>
          <w:color w:val="auto"/>
        </w:rPr>
        <w:t> руб.</w:t>
      </w:r>
    </w:p>
    <w:p w:rsidR="00B9462D" w:rsidRPr="00357EBF" w:rsidRDefault="00B9462D" w:rsidP="00B9462D">
      <w:pPr>
        <w:rPr>
          <w:color w:val="auto"/>
        </w:rPr>
      </w:pPr>
      <w:r w:rsidRPr="00357EBF">
        <w:rPr>
          <w:color w:val="auto"/>
        </w:rPr>
        <w:t>Фактическая сумма кассовых поступлений в 201</w:t>
      </w:r>
      <w:r w:rsidR="00B40EF7">
        <w:rPr>
          <w:color w:val="auto"/>
        </w:rPr>
        <w:t>7</w:t>
      </w:r>
      <w:r w:rsidRPr="00357EBF">
        <w:rPr>
          <w:color w:val="auto"/>
        </w:rPr>
        <w:t xml:space="preserve"> году составила </w:t>
      </w:r>
      <w:r w:rsidR="00B40EF7" w:rsidRPr="00577BEA">
        <w:rPr>
          <w:color w:val="auto"/>
        </w:rPr>
        <w:t>10 682 727,61 </w:t>
      </w:r>
      <w:r w:rsidRPr="00357EBF">
        <w:rPr>
          <w:color w:val="auto"/>
        </w:rPr>
        <w:t>руб., в том числе:</w:t>
      </w:r>
    </w:p>
    <w:p w:rsidR="00B9462D" w:rsidRPr="00357EBF" w:rsidRDefault="00B9462D" w:rsidP="00B9462D">
      <w:pPr>
        <w:rPr>
          <w:color w:val="auto"/>
        </w:rPr>
      </w:pPr>
      <w:r w:rsidRPr="00357EBF">
        <w:rPr>
          <w:color w:val="auto"/>
        </w:rPr>
        <w:t>- субсидия на финансовое обеспечение выполнения государственного</w:t>
      </w:r>
      <w:r w:rsidR="005529A1">
        <w:rPr>
          <w:color w:val="auto"/>
        </w:rPr>
        <w:t xml:space="preserve"> </w:t>
      </w:r>
      <w:r w:rsidRPr="00357EBF">
        <w:rPr>
          <w:color w:val="auto"/>
        </w:rPr>
        <w:t xml:space="preserve">(муниципального задания) – </w:t>
      </w:r>
      <w:r w:rsidR="00357EBF" w:rsidRPr="00357EBF">
        <w:rPr>
          <w:color w:val="auto"/>
        </w:rPr>
        <w:t>8 479 987,24</w:t>
      </w:r>
      <w:r w:rsidRPr="00357EBF">
        <w:rPr>
          <w:color w:val="auto"/>
        </w:rPr>
        <w:t> руб.</w:t>
      </w:r>
    </w:p>
    <w:p w:rsidR="00B9462D" w:rsidRPr="00357EBF" w:rsidRDefault="00B9462D" w:rsidP="00B9462D">
      <w:pPr>
        <w:rPr>
          <w:color w:val="auto"/>
        </w:rPr>
      </w:pPr>
      <w:r w:rsidRPr="00357EBF">
        <w:rPr>
          <w:color w:val="auto"/>
        </w:rPr>
        <w:lastRenderedPageBreak/>
        <w:t xml:space="preserve">- субсидии, предоставляемые в соответствии с абзацем вторым пункта 1 статьи 78.1 Бюджетного кодекса Российской Федерации – </w:t>
      </w:r>
      <w:r w:rsidR="00D553AB" w:rsidRPr="00577BEA">
        <w:rPr>
          <w:color w:val="auto"/>
        </w:rPr>
        <w:t>1 089 894,17 </w:t>
      </w:r>
      <w:r w:rsidRPr="00357EBF">
        <w:rPr>
          <w:color w:val="auto"/>
        </w:rPr>
        <w:t>руб.</w:t>
      </w:r>
    </w:p>
    <w:p w:rsidR="00B9462D" w:rsidRPr="00357EBF" w:rsidRDefault="00B9462D" w:rsidP="00B9462D">
      <w:pPr>
        <w:rPr>
          <w:color w:val="auto"/>
        </w:rPr>
      </w:pPr>
      <w:r w:rsidRPr="00357EBF">
        <w:rPr>
          <w:color w:val="auto"/>
        </w:rPr>
        <w:t xml:space="preserve">- поступления от оказания платных услуг (выполнения работ) на платной основе и от иной приносящей доход деятельности – </w:t>
      </w:r>
      <w:r w:rsidR="00D553AB" w:rsidRPr="00577BEA">
        <w:rPr>
          <w:color w:val="auto"/>
        </w:rPr>
        <w:t>1</w:t>
      </w:r>
      <w:r w:rsidR="00E30712">
        <w:rPr>
          <w:color w:val="auto"/>
        </w:rPr>
        <w:t> </w:t>
      </w:r>
      <w:r w:rsidR="00D553AB" w:rsidRPr="00577BEA">
        <w:rPr>
          <w:color w:val="auto"/>
        </w:rPr>
        <w:t>112</w:t>
      </w:r>
      <w:r w:rsidR="00E30712">
        <w:rPr>
          <w:color w:val="auto"/>
        </w:rPr>
        <w:t> </w:t>
      </w:r>
      <w:r w:rsidR="00D553AB" w:rsidRPr="00577BEA">
        <w:rPr>
          <w:color w:val="auto"/>
        </w:rPr>
        <w:t>846,20 </w:t>
      </w:r>
      <w:r w:rsidRPr="00357EBF">
        <w:rPr>
          <w:color w:val="auto"/>
        </w:rPr>
        <w:t>руб.</w:t>
      </w:r>
    </w:p>
    <w:p w:rsidR="00B9462D" w:rsidRPr="00B40EF7" w:rsidRDefault="00B9462D" w:rsidP="00B9462D">
      <w:pPr>
        <w:rPr>
          <w:color w:val="auto"/>
        </w:rPr>
      </w:pPr>
      <w:r w:rsidRPr="00B40EF7">
        <w:rPr>
          <w:color w:val="auto"/>
        </w:rPr>
        <w:t>Остаток средств на начало года (на 01.01.201</w:t>
      </w:r>
      <w:r w:rsidR="00B40EF7" w:rsidRPr="00B40EF7">
        <w:rPr>
          <w:color w:val="auto"/>
        </w:rPr>
        <w:t>7</w:t>
      </w:r>
      <w:r w:rsidRPr="00B40EF7">
        <w:rPr>
          <w:color w:val="auto"/>
        </w:rPr>
        <w:t xml:space="preserve"> г.) составил </w:t>
      </w:r>
      <w:r w:rsidR="00B40EF7" w:rsidRPr="00B40EF7">
        <w:rPr>
          <w:color w:val="auto"/>
        </w:rPr>
        <w:t>0,00</w:t>
      </w:r>
      <w:r w:rsidRPr="00B40EF7">
        <w:rPr>
          <w:color w:val="auto"/>
        </w:rPr>
        <w:t> руб.</w:t>
      </w:r>
    </w:p>
    <w:p w:rsidR="008A11FD" w:rsidRPr="008A11FD" w:rsidRDefault="00B9462D" w:rsidP="008A11FD">
      <w:pPr>
        <w:rPr>
          <w:color w:val="auto"/>
        </w:rPr>
      </w:pPr>
      <w:r w:rsidRPr="008A11FD">
        <w:rPr>
          <w:color w:val="auto"/>
        </w:rPr>
        <w:t>Плановые показатели по выплатам автономного учреждения в 201</w:t>
      </w:r>
      <w:r w:rsidR="00B40EF7" w:rsidRPr="008A11FD">
        <w:rPr>
          <w:color w:val="auto"/>
        </w:rPr>
        <w:t>7</w:t>
      </w:r>
      <w:r w:rsidRPr="008A11FD">
        <w:rPr>
          <w:color w:val="auto"/>
        </w:rPr>
        <w:t xml:space="preserve"> году установлены Планом ФХД на 201</w:t>
      </w:r>
      <w:r w:rsidR="00B40EF7" w:rsidRPr="008A11FD">
        <w:rPr>
          <w:color w:val="auto"/>
        </w:rPr>
        <w:t>7</w:t>
      </w:r>
      <w:r w:rsidRPr="008A11FD">
        <w:rPr>
          <w:color w:val="auto"/>
        </w:rPr>
        <w:t xml:space="preserve"> год. </w:t>
      </w:r>
      <w:proofErr w:type="gramStart"/>
      <w:r w:rsidRPr="008A11FD">
        <w:rPr>
          <w:color w:val="auto"/>
        </w:rPr>
        <w:t>Согласно Плана</w:t>
      </w:r>
      <w:proofErr w:type="gramEnd"/>
      <w:r w:rsidRPr="008A11FD">
        <w:rPr>
          <w:color w:val="auto"/>
        </w:rPr>
        <w:t xml:space="preserve"> ФХД на 201</w:t>
      </w:r>
      <w:r w:rsidR="00B40EF7" w:rsidRPr="008A11FD">
        <w:rPr>
          <w:color w:val="auto"/>
        </w:rPr>
        <w:t>7</w:t>
      </w:r>
      <w:r w:rsidRPr="008A11FD">
        <w:rPr>
          <w:color w:val="auto"/>
        </w:rPr>
        <w:t xml:space="preserve"> год общая сумма кассовых расходов в 201</w:t>
      </w:r>
      <w:r w:rsidR="00B40EF7" w:rsidRPr="008A11FD">
        <w:rPr>
          <w:color w:val="auto"/>
        </w:rPr>
        <w:t>7</w:t>
      </w:r>
      <w:r w:rsidRPr="008A11FD">
        <w:rPr>
          <w:color w:val="auto"/>
        </w:rPr>
        <w:t xml:space="preserve"> году составит </w:t>
      </w:r>
      <w:r w:rsidR="008A11FD" w:rsidRPr="008A11FD">
        <w:rPr>
          <w:color w:val="auto"/>
        </w:rPr>
        <w:t>10 682 727,61 </w:t>
      </w:r>
      <w:r w:rsidRPr="008A11FD">
        <w:rPr>
          <w:color w:val="auto"/>
        </w:rPr>
        <w:t>руб., в том числе</w:t>
      </w:r>
      <w:r w:rsidR="008A11FD" w:rsidRPr="008A11FD">
        <w:rPr>
          <w:color w:val="auto"/>
        </w:rPr>
        <w:t xml:space="preserve"> </w:t>
      </w:r>
      <w:r w:rsidR="008A11FD">
        <w:rPr>
          <w:color w:val="auto"/>
        </w:rPr>
        <w:t>выплаты за счет</w:t>
      </w:r>
      <w:r w:rsidR="008A11FD" w:rsidRPr="008A11FD">
        <w:rPr>
          <w:color w:val="auto"/>
        </w:rPr>
        <w:t>:</w:t>
      </w:r>
    </w:p>
    <w:p w:rsidR="008A11FD" w:rsidRPr="00357EBF" w:rsidRDefault="008A11FD" w:rsidP="008A11FD">
      <w:pPr>
        <w:rPr>
          <w:color w:val="auto"/>
        </w:rPr>
      </w:pPr>
      <w:r w:rsidRPr="00357EBF">
        <w:rPr>
          <w:color w:val="auto"/>
        </w:rPr>
        <w:t>- субсиди</w:t>
      </w:r>
      <w:r>
        <w:rPr>
          <w:color w:val="auto"/>
        </w:rPr>
        <w:t>и</w:t>
      </w:r>
      <w:r w:rsidRPr="00357EBF">
        <w:rPr>
          <w:color w:val="auto"/>
        </w:rPr>
        <w:t xml:space="preserve"> на финансовое обеспечение выполнения государственного</w:t>
      </w:r>
      <w:r w:rsidR="005529A1">
        <w:rPr>
          <w:color w:val="auto"/>
        </w:rPr>
        <w:t xml:space="preserve"> </w:t>
      </w:r>
      <w:r w:rsidRPr="00357EBF">
        <w:rPr>
          <w:color w:val="auto"/>
        </w:rPr>
        <w:t>(муниципального задания) – 8 479 987,24 руб.</w:t>
      </w:r>
    </w:p>
    <w:p w:rsidR="008A11FD" w:rsidRPr="00357EBF" w:rsidRDefault="008A11FD" w:rsidP="008A11FD">
      <w:pPr>
        <w:rPr>
          <w:color w:val="auto"/>
        </w:rPr>
      </w:pPr>
      <w:r w:rsidRPr="00357EBF">
        <w:rPr>
          <w:color w:val="auto"/>
        </w:rPr>
        <w:t>- субсиди</w:t>
      </w:r>
      <w:r>
        <w:rPr>
          <w:color w:val="auto"/>
        </w:rPr>
        <w:t>й</w:t>
      </w:r>
      <w:r w:rsidRPr="00357EBF">
        <w:rPr>
          <w:color w:val="auto"/>
        </w:rPr>
        <w:t>, предоставляемы</w:t>
      </w:r>
      <w:r>
        <w:rPr>
          <w:color w:val="auto"/>
        </w:rPr>
        <w:t>х</w:t>
      </w:r>
      <w:r w:rsidRPr="00357EBF">
        <w:rPr>
          <w:color w:val="auto"/>
        </w:rPr>
        <w:t xml:space="preserve"> в соответствии с абзацем вторым пункта 1 статьи 78.1 Бюджетного кодекса Российской Федерации – </w:t>
      </w:r>
      <w:r w:rsidRPr="00577BEA">
        <w:rPr>
          <w:color w:val="auto"/>
        </w:rPr>
        <w:t>1 089 894,17 </w:t>
      </w:r>
      <w:r w:rsidRPr="00357EBF">
        <w:rPr>
          <w:color w:val="auto"/>
        </w:rPr>
        <w:t>руб.</w:t>
      </w:r>
    </w:p>
    <w:p w:rsidR="008A11FD" w:rsidRPr="00357EBF" w:rsidRDefault="008A11FD" w:rsidP="008A11FD">
      <w:pPr>
        <w:rPr>
          <w:color w:val="auto"/>
        </w:rPr>
      </w:pPr>
      <w:r w:rsidRPr="00357EBF">
        <w:rPr>
          <w:color w:val="auto"/>
        </w:rPr>
        <w:t>- </w:t>
      </w:r>
      <w:r>
        <w:rPr>
          <w:color w:val="auto"/>
        </w:rPr>
        <w:t>средств</w:t>
      </w:r>
      <w:r w:rsidRPr="00357EBF">
        <w:rPr>
          <w:color w:val="auto"/>
        </w:rPr>
        <w:t xml:space="preserve"> от оказания платных услуг (выполнения работ) на платной основе и от иной приносящей доход деятельности – </w:t>
      </w:r>
      <w:r w:rsidRPr="00577BEA">
        <w:rPr>
          <w:color w:val="auto"/>
        </w:rPr>
        <w:t>1</w:t>
      </w:r>
      <w:r w:rsidR="00ED755B">
        <w:rPr>
          <w:color w:val="auto"/>
        </w:rPr>
        <w:t> </w:t>
      </w:r>
      <w:r w:rsidRPr="00577BEA">
        <w:rPr>
          <w:color w:val="auto"/>
        </w:rPr>
        <w:t>112</w:t>
      </w:r>
      <w:r w:rsidR="00ED755B">
        <w:rPr>
          <w:color w:val="auto"/>
        </w:rPr>
        <w:t> </w:t>
      </w:r>
      <w:r w:rsidRPr="00577BEA">
        <w:rPr>
          <w:color w:val="auto"/>
        </w:rPr>
        <w:t>846,20 </w:t>
      </w:r>
      <w:r w:rsidRPr="00357EBF">
        <w:rPr>
          <w:color w:val="auto"/>
        </w:rPr>
        <w:t>руб.</w:t>
      </w:r>
    </w:p>
    <w:p w:rsidR="00B9462D" w:rsidRPr="008A11FD" w:rsidRDefault="00B9462D" w:rsidP="008A11FD">
      <w:pPr>
        <w:rPr>
          <w:color w:val="auto"/>
        </w:rPr>
      </w:pPr>
      <w:r w:rsidRPr="008A11FD">
        <w:rPr>
          <w:color w:val="auto"/>
        </w:rPr>
        <w:t>Фактические расходы автономного учреждения в 201</w:t>
      </w:r>
      <w:r w:rsidR="008A11FD" w:rsidRPr="008A11FD">
        <w:rPr>
          <w:color w:val="auto"/>
        </w:rPr>
        <w:t>7</w:t>
      </w:r>
      <w:r w:rsidRPr="008A11FD">
        <w:rPr>
          <w:color w:val="auto"/>
        </w:rPr>
        <w:t xml:space="preserve"> году составили </w:t>
      </w:r>
      <w:r w:rsidR="008A11FD" w:rsidRPr="008A11FD">
        <w:rPr>
          <w:color w:val="auto"/>
        </w:rPr>
        <w:t>10 682 727,61 руб.</w:t>
      </w:r>
      <w:r w:rsidRPr="008A11FD">
        <w:rPr>
          <w:color w:val="auto"/>
        </w:rPr>
        <w:t>, в том числе</w:t>
      </w:r>
      <w:r w:rsidR="008A11FD">
        <w:rPr>
          <w:color w:val="auto"/>
        </w:rPr>
        <w:t xml:space="preserve"> выплаты за счет</w:t>
      </w:r>
      <w:r w:rsidRPr="008A11FD">
        <w:rPr>
          <w:color w:val="auto"/>
        </w:rPr>
        <w:t>:</w:t>
      </w:r>
    </w:p>
    <w:p w:rsidR="008A11FD" w:rsidRPr="00357EBF" w:rsidRDefault="008A11FD" w:rsidP="008A11FD">
      <w:pPr>
        <w:rPr>
          <w:color w:val="auto"/>
        </w:rPr>
      </w:pPr>
      <w:r w:rsidRPr="00357EBF">
        <w:rPr>
          <w:color w:val="auto"/>
        </w:rPr>
        <w:t>- субсиди</w:t>
      </w:r>
      <w:r>
        <w:rPr>
          <w:color w:val="auto"/>
        </w:rPr>
        <w:t>и</w:t>
      </w:r>
      <w:r w:rsidRPr="00357EBF">
        <w:rPr>
          <w:color w:val="auto"/>
        </w:rPr>
        <w:t xml:space="preserve"> на финансовое обеспечение выполнения государственного</w:t>
      </w:r>
      <w:r w:rsidR="005529A1">
        <w:rPr>
          <w:color w:val="auto"/>
        </w:rPr>
        <w:t xml:space="preserve"> </w:t>
      </w:r>
      <w:r w:rsidRPr="00357EBF">
        <w:rPr>
          <w:color w:val="auto"/>
        </w:rPr>
        <w:t>(муниципального задания) – 8 479 987,24 руб.</w:t>
      </w:r>
    </w:p>
    <w:p w:rsidR="008A11FD" w:rsidRPr="00357EBF" w:rsidRDefault="008A11FD" w:rsidP="008A11FD">
      <w:pPr>
        <w:rPr>
          <w:color w:val="auto"/>
        </w:rPr>
      </w:pPr>
      <w:r w:rsidRPr="00357EBF">
        <w:rPr>
          <w:color w:val="auto"/>
        </w:rPr>
        <w:t>- субсиди</w:t>
      </w:r>
      <w:r>
        <w:rPr>
          <w:color w:val="auto"/>
        </w:rPr>
        <w:t>й</w:t>
      </w:r>
      <w:r w:rsidRPr="00357EBF">
        <w:rPr>
          <w:color w:val="auto"/>
        </w:rPr>
        <w:t>, предоставляемы</w:t>
      </w:r>
      <w:r>
        <w:rPr>
          <w:color w:val="auto"/>
        </w:rPr>
        <w:t>х</w:t>
      </w:r>
      <w:r w:rsidRPr="00357EBF">
        <w:rPr>
          <w:color w:val="auto"/>
        </w:rPr>
        <w:t xml:space="preserve"> в соответствии с абзацем вторым пункта 1 статьи 78.1 Бюджетного кодекса Российской Федерации – </w:t>
      </w:r>
      <w:r w:rsidRPr="00577BEA">
        <w:rPr>
          <w:color w:val="auto"/>
        </w:rPr>
        <w:t>1 089 894,17 </w:t>
      </w:r>
      <w:r w:rsidRPr="00357EBF">
        <w:rPr>
          <w:color w:val="auto"/>
        </w:rPr>
        <w:t>руб.</w:t>
      </w:r>
    </w:p>
    <w:p w:rsidR="008A11FD" w:rsidRPr="00357EBF" w:rsidRDefault="008A11FD" w:rsidP="008A11FD">
      <w:pPr>
        <w:rPr>
          <w:color w:val="auto"/>
        </w:rPr>
      </w:pPr>
      <w:r w:rsidRPr="00357EBF">
        <w:rPr>
          <w:color w:val="auto"/>
        </w:rPr>
        <w:t>- </w:t>
      </w:r>
      <w:r>
        <w:rPr>
          <w:color w:val="auto"/>
        </w:rPr>
        <w:t>средств</w:t>
      </w:r>
      <w:r w:rsidRPr="00357EBF">
        <w:rPr>
          <w:color w:val="auto"/>
        </w:rPr>
        <w:t xml:space="preserve"> от оказания платных услуг (выполнения работ) на платной основе и от иной приносящей доход деятельности – </w:t>
      </w:r>
      <w:r w:rsidRPr="00577BEA">
        <w:rPr>
          <w:color w:val="auto"/>
        </w:rPr>
        <w:t>1</w:t>
      </w:r>
      <w:r w:rsidR="00ED755B">
        <w:rPr>
          <w:color w:val="auto"/>
        </w:rPr>
        <w:t> </w:t>
      </w:r>
      <w:r w:rsidRPr="00577BEA">
        <w:rPr>
          <w:color w:val="auto"/>
        </w:rPr>
        <w:t>112</w:t>
      </w:r>
      <w:r w:rsidR="00ED755B">
        <w:rPr>
          <w:color w:val="auto"/>
        </w:rPr>
        <w:t> </w:t>
      </w:r>
      <w:r w:rsidRPr="00577BEA">
        <w:rPr>
          <w:color w:val="auto"/>
        </w:rPr>
        <w:t>846,20 </w:t>
      </w:r>
      <w:r w:rsidRPr="00357EBF">
        <w:rPr>
          <w:color w:val="auto"/>
        </w:rPr>
        <w:t>руб.</w:t>
      </w:r>
    </w:p>
    <w:p w:rsidR="00856C52" w:rsidRDefault="00856C52" w:rsidP="0030592B">
      <w:pPr>
        <w:rPr>
          <w:color w:val="auto"/>
        </w:rPr>
      </w:pPr>
    </w:p>
    <w:p w:rsidR="00ED52CF" w:rsidRDefault="00ED52CF" w:rsidP="0030592B">
      <w:pPr>
        <w:rPr>
          <w:color w:val="auto"/>
        </w:rPr>
      </w:pPr>
      <w:r>
        <w:rPr>
          <w:color w:val="auto"/>
        </w:rPr>
        <w:t>2.3. </w:t>
      </w:r>
      <w:r w:rsidRPr="00ED52CF">
        <w:rPr>
          <w:color w:val="auto"/>
        </w:rPr>
        <w:t xml:space="preserve">При проверке фактически произведенных расходов, в том числе оплаты поставок товаров, выполнения работ, оказания услуг, включающих затраты на формирование материальных запасов, оплату услуг связи, транспортных и прочих услуг; оплаты по договорам на содержание недвижимого и особо ценного движимого имущества; оплаты иных расходов за проверяемый период установлено следующее: обоснованность произведенных расходов подтверждается первичными учетными документами </w:t>
      </w:r>
      <w:r w:rsidR="00F44BB6" w:rsidRPr="00ED52CF">
        <w:rPr>
          <w:color w:val="auto"/>
        </w:rPr>
        <w:t xml:space="preserve">Учреждения </w:t>
      </w:r>
      <w:r w:rsidRPr="00ED52CF">
        <w:rPr>
          <w:color w:val="auto"/>
        </w:rPr>
        <w:t>(контрактами, договорами, счетами-фактурами, актами выполненных работ, товарными накладными).</w:t>
      </w:r>
    </w:p>
    <w:p w:rsidR="00432018" w:rsidRPr="00A05A12" w:rsidRDefault="00432018" w:rsidP="00432018">
      <w:pPr>
        <w:ind w:firstLine="709"/>
      </w:pPr>
      <w:r w:rsidRPr="004D32DC">
        <w:t xml:space="preserve">При проверке фактического наличия производственных, технических, коммунальных и иных зданий и сооружений и иного находящегося в муниципальной собственности недвижимого имущества и особо ценного движимого имущества закрепленного </w:t>
      </w:r>
      <w:r w:rsidRPr="00A05A12">
        <w:t xml:space="preserve">за Учреждением Администрацией Нижнесергинского </w:t>
      </w:r>
      <w:r>
        <w:t>муниципального района</w:t>
      </w:r>
      <w:r w:rsidRPr="00A05A12">
        <w:t xml:space="preserve"> или приобретенного </w:t>
      </w:r>
      <w:r>
        <w:t>Учреждением</w:t>
      </w:r>
      <w:r w:rsidRPr="00A05A12">
        <w:t xml:space="preserve"> за счет средств, выделенных Администрацией Нижнесергинского </w:t>
      </w:r>
      <w:r>
        <w:t>муниципального района</w:t>
      </w:r>
      <w:r w:rsidRPr="00A05A12">
        <w:t>, нарушений не установлено.</w:t>
      </w:r>
    </w:p>
    <w:p w:rsidR="00ED52CF" w:rsidRDefault="00333745" w:rsidP="0030592B">
      <w:pPr>
        <w:rPr>
          <w:color w:val="auto"/>
        </w:rPr>
      </w:pPr>
      <w:r w:rsidRPr="00333745">
        <w:rPr>
          <w:color w:val="auto"/>
        </w:rPr>
        <w:t xml:space="preserve">При выборочной проверке оплаты труда работников бюджетного учреждения, командировочных и иных выплат за проверяемый период </w:t>
      </w:r>
      <w:r>
        <w:rPr>
          <w:color w:val="auto"/>
        </w:rPr>
        <w:t xml:space="preserve">нарушений не </w:t>
      </w:r>
      <w:r w:rsidRPr="00333745">
        <w:rPr>
          <w:color w:val="auto"/>
        </w:rPr>
        <w:t>установлено</w:t>
      </w:r>
      <w:r>
        <w:rPr>
          <w:color w:val="auto"/>
        </w:rPr>
        <w:t>.</w:t>
      </w:r>
    </w:p>
    <w:p w:rsidR="00ED52CF" w:rsidRDefault="00ED52CF" w:rsidP="0030592B">
      <w:pPr>
        <w:rPr>
          <w:color w:val="auto"/>
        </w:rPr>
      </w:pPr>
    </w:p>
    <w:p w:rsidR="008A1AC9" w:rsidRPr="002D7AAC" w:rsidRDefault="002D7AAC" w:rsidP="00877558">
      <w:pPr>
        <w:keepNext/>
        <w:keepLines/>
        <w:rPr>
          <w:b/>
          <w:color w:val="auto"/>
        </w:rPr>
      </w:pPr>
      <w:r w:rsidRPr="002D7AAC">
        <w:rPr>
          <w:b/>
          <w:color w:val="auto"/>
        </w:rPr>
        <w:lastRenderedPageBreak/>
        <w:t>3. Проверка использования субсидий, выделенных на иные цели</w:t>
      </w:r>
      <w:r>
        <w:rPr>
          <w:b/>
          <w:color w:val="auto"/>
        </w:rPr>
        <w:t>:</w:t>
      </w:r>
    </w:p>
    <w:p w:rsidR="00DB49D4" w:rsidRDefault="00DB49D4" w:rsidP="0030592B">
      <w:pPr>
        <w:rPr>
          <w:color w:val="auto"/>
        </w:rPr>
      </w:pPr>
      <w:r>
        <w:rPr>
          <w:color w:val="auto"/>
        </w:rPr>
        <w:t>3.1. </w:t>
      </w:r>
      <w:proofErr w:type="gramStart"/>
      <w:r>
        <w:rPr>
          <w:color w:val="auto"/>
        </w:rPr>
        <w:t xml:space="preserve">Соглашением № 4 о порядке и условиях предоставления субсидии муниципальному автономному учреждению </w:t>
      </w:r>
      <w:r w:rsidR="00B17567">
        <w:rPr>
          <w:color w:val="auto"/>
        </w:rPr>
        <w:t xml:space="preserve">Детский </w:t>
      </w:r>
      <w:r>
        <w:rPr>
          <w:color w:val="auto"/>
        </w:rPr>
        <w:t>оздоровительный лагерь «Спутник» на иные цели от 26.05.2016 г. определен порядок и условия предоставления субсидии из местного бюджета Нижнесергинского муниципального района на финансовое обеспечение выполнения капитального ремонта, приведения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размере 1 354</w:t>
      </w:r>
      <w:proofErr w:type="gramEnd"/>
      <w:r>
        <w:rPr>
          <w:color w:val="auto"/>
        </w:rPr>
        <w:t xml:space="preserve"> 200,00 руб. (один миллион </w:t>
      </w:r>
      <w:r w:rsidR="00A40D18">
        <w:rPr>
          <w:color w:val="auto"/>
        </w:rPr>
        <w:t xml:space="preserve">триста </w:t>
      </w:r>
      <w:r>
        <w:rPr>
          <w:color w:val="auto"/>
        </w:rPr>
        <w:t>пятьдесят четыре тысячи двести рублей 00 коп.).</w:t>
      </w:r>
    </w:p>
    <w:p w:rsidR="00DB49D4" w:rsidRDefault="00DB49D4" w:rsidP="00DB49D4">
      <w:pPr>
        <w:rPr>
          <w:color w:val="auto"/>
        </w:rPr>
      </w:pPr>
      <w:r>
        <w:rPr>
          <w:color w:val="auto"/>
        </w:rPr>
        <w:t>Учреждением заключены и оплачены договора на общую сумму 1 354 200,00 руб., в том числе:</w:t>
      </w:r>
    </w:p>
    <w:p w:rsidR="00DB49D4" w:rsidRPr="00636B13" w:rsidRDefault="00A802E9" w:rsidP="0030592B">
      <w:pPr>
        <w:rPr>
          <w:color w:val="auto"/>
        </w:rPr>
      </w:pPr>
      <w:r>
        <w:rPr>
          <w:color w:val="auto"/>
        </w:rPr>
        <w:t>- </w:t>
      </w:r>
      <w:r w:rsidRPr="00A802E9">
        <w:rPr>
          <w:color w:val="auto"/>
        </w:rPr>
        <w:t>муницип</w:t>
      </w:r>
      <w:r>
        <w:rPr>
          <w:color w:val="auto"/>
        </w:rPr>
        <w:t xml:space="preserve">альный </w:t>
      </w:r>
      <w:r w:rsidRPr="00A802E9">
        <w:rPr>
          <w:color w:val="auto"/>
        </w:rPr>
        <w:t>контракт</w:t>
      </w:r>
      <w:r>
        <w:rPr>
          <w:color w:val="auto"/>
        </w:rPr>
        <w:t xml:space="preserve"> </w:t>
      </w:r>
      <w:r w:rsidRPr="00A802E9">
        <w:rPr>
          <w:color w:val="auto"/>
        </w:rPr>
        <w:t>№</w:t>
      </w:r>
      <w:r>
        <w:rPr>
          <w:color w:val="auto"/>
        </w:rPr>
        <w:t> </w:t>
      </w:r>
      <w:r w:rsidRPr="00A802E9">
        <w:rPr>
          <w:color w:val="auto"/>
        </w:rPr>
        <w:t>0362300330416000013-0567497-02 от</w:t>
      </w:r>
      <w:r>
        <w:rPr>
          <w:color w:val="auto"/>
        </w:rPr>
        <w:t> </w:t>
      </w:r>
      <w:r w:rsidRPr="00A802E9">
        <w:rPr>
          <w:color w:val="auto"/>
        </w:rPr>
        <w:t>21.09.</w:t>
      </w:r>
      <w:r>
        <w:rPr>
          <w:color w:val="auto"/>
        </w:rPr>
        <w:t>20</w:t>
      </w:r>
      <w:r w:rsidRPr="00A802E9">
        <w:rPr>
          <w:color w:val="auto"/>
        </w:rPr>
        <w:t>16</w:t>
      </w:r>
      <w:r>
        <w:rPr>
          <w:color w:val="auto"/>
        </w:rPr>
        <w:t xml:space="preserve"> г. (капитальный </w:t>
      </w:r>
      <w:r w:rsidRPr="00A802E9">
        <w:rPr>
          <w:color w:val="auto"/>
        </w:rPr>
        <w:t xml:space="preserve">ремонт здания </w:t>
      </w:r>
      <w:r w:rsidRPr="00636B13">
        <w:rPr>
          <w:color w:val="auto"/>
        </w:rPr>
        <w:t xml:space="preserve">изолятора и забора) на сумму </w:t>
      </w:r>
      <w:r w:rsidR="00636B13" w:rsidRPr="00636B13">
        <w:rPr>
          <w:color w:val="auto"/>
        </w:rPr>
        <w:t>873</w:t>
      </w:r>
      <w:r w:rsidRPr="00636B13">
        <w:rPr>
          <w:color w:val="auto"/>
        </w:rPr>
        <w:t> </w:t>
      </w:r>
      <w:r w:rsidR="00636B13" w:rsidRPr="00636B13">
        <w:rPr>
          <w:color w:val="auto"/>
        </w:rPr>
        <w:t>699</w:t>
      </w:r>
      <w:r w:rsidRPr="00636B13">
        <w:rPr>
          <w:color w:val="auto"/>
        </w:rPr>
        <w:t>,</w:t>
      </w:r>
      <w:r w:rsidR="00636B13" w:rsidRPr="00636B13">
        <w:rPr>
          <w:color w:val="auto"/>
        </w:rPr>
        <w:t>4</w:t>
      </w:r>
      <w:r w:rsidRPr="00636B13">
        <w:rPr>
          <w:color w:val="auto"/>
        </w:rPr>
        <w:t xml:space="preserve">1 руб. Акт о приемке выполненных работ от </w:t>
      </w:r>
      <w:r w:rsidR="00636B13" w:rsidRPr="00636B13">
        <w:rPr>
          <w:color w:val="auto"/>
        </w:rPr>
        <w:t>13.10.2016 г</w:t>
      </w:r>
      <w:r w:rsidRPr="00636B13">
        <w:rPr>
          <w:color w:val="auto"/>
        </w:rPr>
        <w:t xml:space="preserve"> № 1, платежн</w:t>
      </w:r>
      <w:r w:rsidR="006E5EEB" w:rsidRPr="00636B13">
        <w:rPr>
          <w:color w:val="auto"/>
        </w:rPr>
        <w:t>ые</w:t>
      </w:r>
      <w:r w:rsidRPr="00636B13">
        <w:rPr>
          <w:color w:val="auto"/>
        </w:rPr>
        <w:t xml:space="preserve"> поручени</w:t>
      </w:r>
      <w:r w:rsidR="006E5EEB" w:rsidRPr="00636B13">
        <w:rPr>
          <w:color w:val="auto"/>
        </w:rPr>
        <w:t>я</w:t>
      </w:r>
      <w:r w:rsidRPr="00636B13">
        <w:rPr>
          <w:color w:val="auto"/>
        </w:rPr>
        <w:t xml:space="preserve"> от 17.10.2016 г. № 251 на сумму 436 849,71 руб.</w:t>
      </w:r>
      <w:r w:rsidR="006E5EEB" w:rsidRPr="00636B13">
        <w:rPr>
          <w:color w:val="auto"/>
        </w:rPr>
        <w:t>, № 252 на сумму 436 849,70 руб.</w:t>
      </w:r>
    </w:p>
    <w:p w:rsidR="004E3620" w:rsidRDefault="004E3620" w:rsidP="004E3620">
      <w:pPr>
        <w:rPr>
          <w:color w:val="auto"/>
        </w:rPr>
      </w:pPr>
      <w:r>
        <w:rPr>
          <w:color w:val="auto"/>
        </w:rPr>
        <w:t>- </w:t>
      </w:r>
      <w:r w:rsidRPr="004E3620">
        <w:rPr>
          <w:color w:val="auto"/>
        </w:rPr>
        <w:t>муниципальный контракт №</w:t>
      </w:r>
      <w:r>
        <w:rPr>
          <w:color w:val="auto"/>
        </w:rPr>
        <w:t> </w:t>
      </w:r>
      <w:r w:rsidRPr="004E3620">
        <w:rPr>
          <w:color w:val="auto"/>
        </w:rPr>
        <w:t>0362300330416000024-01 от 07.12.</w:t>
      </w:r>
      <w:r>
        <w:rPr>
          <w:color w:val="auto"/>
        </w:rPr>
        <w:t>20</w:t>
      </w:r>
      <w:r w:rsidRPr="004E3620">
        <w:rPr>
          <w:color w:val="auto"/>
        </w:rPr>
        <w:t>16</w:t>
      </w:r>
      <w:r>
        <w:rPr>
          <w:color w:val="auto"/>
        </w:rPr>
        <w:t> г. (</w:t>
      </w:r>
      <w:r w:rsidRPr="004E3620">
        <w:rPr>
          <w:color w:val="auto"/>
        </w:rPr>
        <w:t>капитальный ремонт забора</w:t>
      </w:r>
      <w:r>
        <w:rPr>
          <w:color w:val="auto"/>
        </w:rPr>
        <w:t xml:space="preserve">) на </w:t>
      </w:r>
      <w:r w:rsidRPr="00F81A3C">
        <w:rPr>
          <w:color w:val="auto"/>
        </w:rPr>
        <w:t xml:space="preserve">сумму </w:t>
      </w:r>
      <w:r w:rsidR="00F81A3C" w:rsidRPr="00F81A3C">
        <w:rPr>
          <w:color w:val="auto"/>
        </w:rPr>
        <w:t>325</w:t>
      </w:r>
      <w:r w:rsidRPr="00F81A3C">
        <w:rPr>
          <w:color w:val="auto"/>
        </w:rPr>
        <w:t> </w:t>
      </w:r>
      <w:r w:rsidR="00A40D18">
        <w:rPr>
          <w:color w:val="auto"/>
        </w:rPr>
        <w:t>0</w:t>
      </w:r>
      <w:r w:rsidRPr="00F81A3C">
        <w:rPr>
          <w:color w:val="auto"/>
        </w:rPr>
        <w:t>00,00 руб.</w:t>
      </w:r>
      <w:r>
        <w:rPr>
          <w:color w:val="auto"/>
        </w:rPr>
        <w:t xml:space="preserve"> Акт о приемке выполненных работ от </w:t>
      </w:r>
      <w:r w:rsidR="00F81A3C" w:rsidRPr="00F81A3C">
        <w:rPr>
          <w:color w:val="auto"/>
        </w:rPr>
        <w:t>21.12.2016 г.</w:t>
      </w:r>
      <w:r w:rsidRPr="00F81A3C">
        <w:rPr>
          <w:color w:val="auto"/>
        </w:rPr>
        <w:t xml:space="preserve"> № 1, платежн</w:t>
      </w:r>
      <w:r w:rsidR="006E5EEB" w:rsidRPr="00F81A3C">
        <w:rPr>
          <w:color w:val="auto"/>
        </w:rPr>
        <w:t>ые</w:t>
      </w:r>
      <w:r>
        <w:rPr>
          <w:color w:val="auto"/>
        </w:rPr>
        <w:t xml:space="preserve"> поручени</w:t>
      </w:r>
      <w:r w:rsidR="006E5EEB">
        <w:rPr>
          <w:color w:val="auto"/>
        </w:rPr>
        <w:t>я</w:t>
      </w:r>
      <w:r>
        <w:rPr>
          <w:color w:val="auto"/>
        </w:rPr>
        <w:t xml:space="preserve"> от 22.12.2016 г. № 298</w:t>
      </w:r>
      <w:r w:rsidR="006E5EEB">
        <w:rPr>
          <w:color w:val="auto"/>
        </w:rPr>
        <w:t>,</w:t>
      </w:r>
      <w:r>
        <w:rPr>
          <w:color w:val="auto"/>
        </w:rPr>
        <w:t xml:space="preserve"> </w:t>
      </w:r>
      <w:r w:rsidR="006E5EEB">
        <w:rPr>
          <w:color w:val="auto"/>
        </w:rPr>
        <w:t xml:space="preserve">№ 299 </w:t>
      </w:r>
      <w:r>
        <w:rPr>
          <w:color w:val="auto"/>
        </w:rPr>
        <w:t>на сумму 162 500,00 руб</w:t>
      </w:r>
      <w:r w:rsidR="006E5EEB">
        <w:rPr>
          <w:color w:val="auto"/>
        </w:rPr>
        <w:t>. каждое.</w:t>
      </w:r>
    </w:p>
    <w:p w:rsidR="004E3620" w:rsidRDefault="004558AC" w:rsidP="0030592B">
      <w:pPr>
        <w:rPr>
          <w:color w:val="auto"/>
        </w:rPr>
      </w:pPr>
      <w:r>
        <w:rPr>
          <w:color w:val="auto"/>
        </w:rPr>
        <w:t>- </w:t>
      </w:r>
      <w:r w:rsidRPr="004558AC">
        <w:rPr>
          <w:color w:val="auto"/>
        </w:rPr>
        <w:t>договор №1 от 19.12.</w:t>
      </w:r>
      <w:r>
        <w:rPr>
          <w:color w:val="auto"/>
        </w:rPr>
        <w:t>20</w:t>
      </w:r>
      <w:r w:rsidRPr="004558AC">
        <w:rPr>
          <w:color w:val="auto"/>
        </w:rPr>
        <w:t>16</w:t>
      </w:r>
      <w:r>
        <w:rPr>
          <w:color w:val="auto"/>
        </w:rPr>
        <w:t> г. (</w:t>
      </w:r>
      <w:r w:rsidRPr="004558AC">
        <w:rPr>
          <w:color w:val="auto"/>
        </w:rPr>
        <w:t xml:space="preserve">капитальный ремонт приточно-вытяжной </w:t>
      </w:r>
      <w:r w:rsidRPr="00F81A3C">
        <w:rPr>
          <w:color w:val="auto"/>
        </w:rPr>
        <w:t xml:space="preserve">системы вентиляции) на сумму </w:t>
      </w:r>
      <w:r w:rsidR="00F81A3C" w:rsidRPr="00F81A3C">
        <w:rPr>
          <w:color w:val="auto"/>
        </w:rPr>
        <w:t>77</w:t>
      </w:r>
      <w:r w:rsidRPr="00F81A3C">
        <w:rPr>
          <w:color w:val="auto"/>
        </w:rPr>
        <w:t> </w:t>
      </w:r>
      <w:r w:rsidR="00F81A3C" w:rsidRPr="00F81A3C">
        <w:rPr>
          <w:color w:val="auto"/>
        </w:rPr>
        <w:t>455</w:t>
      </w:r>
      <w:r w:rsidRPr="00F81A3C">
        <w:rPr>
          <w:color w:val="auto"/>
        </w:rPr>
        <w:t>,</w:t>
      </w:r>
      <w:r w:rsidR="00F81A3C" w:rsidRPr="00F81A3C">
        <w:rPr>
          <w:color w:val="auto"/>
        </w:rPr>
        <w:t>32</w:t>
      </w:r>
      <w:r w:rsidRPr="00F81A3C">
        <w:rPr>
          <w:color w:val="auto"/>
        </w:rPr>
        <w:t> руб. Акт о приемке выполненных</w:t>
      </w:r>
      <w:r>
        <w:rPr>
          <w:color w:val="auto"/>
        </w:rPr>
        <w:t xml:space="preserve"> </w:t>
      </w:r>
      <w:r w:rsidRPr="00F81A3C">
        <w:rPr>
          <w:color w:val="auto"/>
        </w:rPr>
        <w:t xml:space="preserve">работ от </w:t>
      </w:r>
      <w:r w:rsidR="00F81A3C" w:rsidRPr="00F81A3C">
        <w:rPr>
          <w:color w:val="auto"/>
        </w:rPr>
        <w:t>21.12.2016 г.</w:t>
      </w:r>
      <w:r w:rsidRPr="00F81A3C">
        <w:rPr>
          <w:color w:val="auto"/>
        </w:rPr>
        <w:t xml:space="preserve"> № 1, </w:t>
      </w:r>
      <w:r w:rsidR="006E5EEB" w:rsidRPr="00F81A3C">
        <w:rPr>
          <w:color w:val="auto"/>
        </w:rPr>
        <w:t>платежные</w:t>
      </w:r>
      <w:r w:rsidRPr="00F81A3C">
        <w:rPr>
          <w:color w:val="auto"/>
        </w:rPr>
        <w:t xml:space="preserve"> поручени</w:t>
      </w:r>
      <w:r w:rsidR="006E5EEB" w:rsidRPr="00F81A3C">
        <w:rPr>
          <w:color w:val="auto"/>
        </w:rPr>
        <w:t>я</w:t>
      </w:r>
      <w:r w:rsidRPr="00F81A3C">
        <w:rPr>
          <w:color w:val="auto"/>
        </w:rPr>
        <w:t xml:space="preserve"> от 22.12.2016 г. № 300</w:t>
      </w:r>
      <w:r w:rsidR="006E5EEB" w:rsidRPr="00F81A3C">
        <w:rPr>
          <w:color w:val="auto"/>
        </w:rPr>
        <w:t>,</w:t>
      </w:r>
      <w:r w:rsidR="006E5EEB">
        <w:rPr>
          <w:color w:val="auto"/>
        </w:rPr>
        <w:t xml:space="preserve"> № 301</w:t>
      </w:r>
      <w:r>
        <w:rPr>
          <w:color w:val="auto"/>
        </w:rPr>
        <w:t xml:space="preserve"> на сумму 38 727,66 руб.</w:t>
      </w:r>
      <w:r w:rsidR="006E5EEB">
        <w:rPr>
          <w:color w:val="auto"/>
        </w:rPr>
        <w:t xml:space="preserve"> каждое.</w:t>
      </w:r>
    </w:p>
    <w:p w:rsidR="00F0765C" w:rsidRDefault="00F0765C" w:rsidP="0030592B">
      <w:pPr>
        <w:rPr>
          <w:color w:val="auto"/>
        </w:rPr>
      </w:pPr>
      <w:r>
        <w:rPr>
          <w:color w:val="auto"/>
        </w:rPr>
        <w:t>- </w:t>
      </w:r>
      <w:r w:rsidRPr="00F0765C">
        <w:rPr>
          <w:color w:val="auto"/>
        </w:rPr>
        <w:t>договор №</w:t>
      </w:r>
      <w:r w:rsidR="006E5EEB">
        <w:rPr>
          <w:color w:val="auto"/>
        </w:rPr>
        <w:t> </w:t>
      </w:r>
      <w:r w:rsidRPr="00F0765C">
        <w:rPr>
          <w:color w:val="auto"/>
        </w:rPr>
        <w:t>2 от 19.12.</w:t>
      </w:r>
      <w:r>
        <w:rPr>
          <w:color w:val="auto"/>
        </w:rPr>
        <w:t>20</w:t>
      </w:r>
      <w:r w:rsidRPr="00F0765C">
        <w:rPr>
          <w:color w:val="auto"/>
        </w:rPr>
        <w:t>16</w:t>
      </w:r>
      <w:r>
        <w:rPr>
          <w:color w:val="auto"/>
        </w:rPr>
        <w:t> г. (</w:t>
      </w:r>
      <w:r w:rsidRPr="00F0765C">
        <w:rPr>
          <w:color w:val="auto"/>
        </w:rPr>
        <w:t>капитальный ремонт полов и стен в столовой</w:t>
      </w:r>
      <w:r>
        <w:rPr>
          <w:color w:val="auto"/>
        </w:rPr>
        <w:t xml:space="preserve">) на сумму </w:t>
      </w:r>
      <w:r w:rsidR="00F81A3C" w:rsidRPr="00F81A3C">
        <w:rPr>
          <w:color w:val="auto"/>
        </w:rPr>
        <w:t>14 208,82</w:t>
      </w:r>
      <w:r w:rsidRPr="00F81A3C">
        <w:rPr>
          <w:color w:val="auto"/>
        </w:rPr>
        <w:t> руб. Акт</w:t>
      </w:r>
      <w:r>
        <w:rPr>
          <w:color w:val="auto"/>
        </w:rPr>
        <w:t xml:space="preserve"> о приемке выполненных работ от </w:t>
      </w:r>
      <w:r w:rsidR="00F81A3C" w:rsidRPr="00F81A3C">
        <w:rPr>
          <w:color w:val="auto"/>
        </w:rPr>
        <w:t>21.12.2016 г.</w:t>
      </w:r>
      <w:r w:rsidRPr="00F81A3C">
        <w:rPr>
          <w:color w:val="auto"/>
        </w:rPr>
        <w:t xml:space="preserve"> № 1, </w:t>
      </w:r>
      <w:r w:rsidR="006E5EEB" w:rsidRPr="00F81A3C">
        <w:rPr>
          <w:color w:val="auto"/>
        </w:rPr>
        <w:t>платежные</w:t>
      </w:r>
      <w:r w:rsidRPr="00F81A3C">
        <w:rPr>
          <w:color w:val="auto"/>
        </w:rPr>
        <w:t xml:space="preserve"> поручени</w:t>
      </w:r>
      <w:r w:rsidR="006E5EEB" w:rsidRPr="00F81A3C">
        <w:rPr>
          <w:color w:val="auto"/>
        </w:rPr>
        <w:t>я</w:t>
      </w:r>
      <w:r w:rsidRPr="00F81A3C">
        <w:rPr>
          <w:color w:val="auto"/>
        </w:rPr>
        <w:t xml:space="preserve"> от 22.12.2016 г. № 302</w:t>
      </w:r>
      <w:r w:rsidR="006E5EEB" w:rsidRPr="00F81A3C">
        <w:rPr>
          <w:color w:val="auto"/>
        </w:rPr>
        <w:t>, № 303</w:t>
      </w:r>
      <w:r w:rsidRPr="00F81A3C">
        <w:rPr>
          <w:color w:val="auto"/>
        </w:rPr>
        <w:t xml:space="preserve"> на</w:t>
      </w:r>
      <w:r>
        <w:rPr>
          <w:color w:val="auto"/>
        </w:rPr>
        <w:t xml:space="preserve"> сумму 7 104,41 руб.</w:t>
      </w:r>
      <w:r w:rsidR="006E5EEB">
        <w:rPr>
          <w:color w:val="auto"/>
        </w:rPr>
        <w:t xml:space="preserve"> каждое.</w:t>
      </w:r>
    </w:p>
    <w:p w:rsidR="0022328D" w:rsidRDefault="0022328D" w:rsidP="0030592B">
      <w:pPr>
        <w:rPr>
          <w:color w:val="auto"/>
        </w:rPr>
      </w:pPr>
      <w:r>
        <w:rPr>
          <w:color w:val="auto"/>
        </w:rPr>
        <w:t>- </w:t>
      </w:r>
      <w:r w:rsidRPr="0022328D">
        <w:rPr>
          <w:color w:val="auto"/>
        </w:rPr>
        <w:t>договор №</w:t>
      </w:r>
      <w:r w:rsidR="006E5EEB">
        <w:rPr>
          <w:color w:val="auto"/>
        </w:rPr>
        <w:t> </w:t>
      </w:r>
      <w:r w:rsidRPr="0022328D">
        <w:rPr>
          <w:color w:val="auto"/>
        </w:rPr>
        <w:t>3 от 19.12.</w:t>
      </w:r>
      <w:r>
        <w:rPr>
          <w:color w:val="auto"/>
        </w:rPr>
        <w:t>20</w:t>
      </w:r>
      <w:r w:rsidRPr="0022328D">
        <w:rPr>
          <w:color w:val="auto"/>
        </w:rPr>
        <w:t>16</w:t>
      </w:r>
      <w:r>
        <w:rPr>
          <w:color w:val="auto"/>
        </w:rPr>
        <w:t> г. (</w:t>
      </w:r>
      <w:r w:rsidRPr="0022328D">
        <w:rPr>
          <w:color w:val="auto"/>
        </w:rPr>
        <w:t>капитальный ремонт канализационной системы в подвале столовой</w:t>
      </w:r>
      <w:r>
        <w:rPr>
          <w:color w:val="auto"/>
        </w:rPr>
        <w:t xml:space="preserve">) на </w:t>
      </w:r>
      <w:r w:rsidRPr="00F81A3C">
        <w:rPr>
          <w:color w:val="auto"/>
        </w:rPr>
        <w:t xml:space="preserve">сумму </w:t>
      </w:r>
      <w:r w:rsidR="00F81A3C" w:rsidRPr="00F81A3C">
        <w:rPr>
          <w:color w:val="auto"/>
        </w:rPr>
        <w:t>63 836,45</w:t>
      </w:r>
      <w:r w:rsidRPr="00F81A3C">
        <w:rPr>
          <w:color w:val="auto"/>
        </w:rPr>
        <w:t> руб.</w:t>
      </w:r>
      <w:r>
        <w:rPr>
          <w:color w:val="auto"/>
        </w:rPr>
        <w:t xml:space="preserve"> Акт о приемке выполненных работ </w:t>
      </w:r>
      <w:r w:rsidRPr="00F81A3C">
        <w:rPr>
          <w:color w:val="auto"/>
        </w:rPr>
        <w:t xml:space="preserve">от </w:t>
      </w:r>
      <w:r w:rsidR="00F81A3C" w:rsidRPr="00F81A3C">
        <w:rPr>
          <w:color w:val="auto"/>
        </w:rPr>
        <w:t>21.12.2016 г.</w:t>
      </w:r>
      <w:r w:rsidRPr="00F81A3C">
        <w:rPr>
          <w:color w:val="auto"/>
        </w:rPr>
        <w:t xml:space="preserve"> № 1,</w:t>
      </w:r>
      <w:r>
        <w:t xml:space="preserve"> </w:t>
      </w:r>
      <w:r w:rsidRPr="001909E1">
        <w:t>платежн</w:t>
      </w:r>
      <w:r w:rsidR="006E5EEB">
        <w:t>ые</w:t>
      </w:r>
      <w:r>
        <w:rPr>
          <w:color w:val="auto"/>
        </w:rPr>
        <w:t xml:space="preserve"> поручени</w:t>
      </w:r>
      <w:r w:rsidR="006E5EEB">
        <w:rPr>
          <w:color w:val="auto"/>
        </w:rPr>
        <w:t>я</w:t>
      </w:r>
      <w:r>
        <w:rPr>
          <w:color w:val="auto"/>
        </w:rPr>
        <w:t xml:space="preserve"> от 22.12.2016 г. № 304 на сумму 31 918,22 руб.</w:t>
      </w:r>
      <w:r w:rsidR="006E5EEB">
        <w:rPr>
          <w:color w:val="auto"/>
        </w:rPr>
        <w:t>, № 305 на сумму 31 918,23 руб.</w:t>
      </w:r>
    </w:p>
    <w:p w:rsidR="0032035E" w:rsidRDefault="0032035E" w:rsidP="0032035E">
      <w:pPr>
        <w:rPr>
          <w:color w:val="auto"/>
        </w:rPr>
      </w:pPr>
      <w:r w:rsidRPr="00A15540">
        <w:rPr>
          <w:color w:val="auto"/>
        </w:rPr>
        <w:t xml:space="preserve">Объем и стоимость работ </w:t>
      </w:r>
      <w:r>
        <w:rPr>
          <w:color w:val="auto"/>
        </w:rPr>
        <w:t xml:space="preserve">по договорам </w:t>
      </w:r>
      <w:r w:rsidRPr="00A15540">
        <w:rPr>
          <w:color w:val="auto"/>
        </w:rPr>
        <w:t>определены локальным</w:t>
      </w:r>
      <w:r>
        <w:rPr>
          <w:color w:val="auto"/>
        </w:rPr>
        <w:t>и</w:t>
      </w:r>
      <w:r w:rsidRPr="00A15540">
        <w:rPr>
          <w:color w:val="auto"/>
        </w:rPr>
        <w:t xml:space="preserve"> сметным</w:t>
      </w:r>
      <w:r>
        <w:rPr>
          <w:color w:val="auto"/>
        </w:rPr>
        <w:t>и</w:t>
      </w:r>
      <w:r w:rsidRPr="00A15540">
        <w:rPr>
          <w:color w:val="auto"/>
        </w:rPr>
        <w:t xml:space="preserve"> расчет</w:t>
      </w:r>
      <w:r>
        <w:rPr>
          <w:color w:val="auto"/>
        </w:rPr>
        <w:t>а</w:t>
      </w:r>
      <w:r w:rsidRPr="00A15540">
        <w:rPr>
          <w:color w:val="auto"/>
        </w:rPr>
        <w:t>м</w:t>
      </w:r>
      <w:r>
        <w:rPr>
          <w:color w:val="auto"/>
        </w:rPr>
        <w:t>и</w:t>
      </w:r>
      <w:r w:rsidRPr="00A15540">
        <w:rPr>
          <w:color w:val="auto"/>
        </w:rPr>
        <w:t>, утвержденным</w:t>
      </w:r>
      <w:r>
        <w:rPr>
          <w:color w:val="auto"/>
        </w:rPr>
        <w:t>и</w:t>
      </w:r>
      <w:r w:rsidRPr="00A15540">
        <w:rPr>
          <w:color w:val="auto"/>
        </w:rPr>
        <w:t xml:space="preserve"> </w:t>
      </w:r>
      <w:r>
        <w:rPr>
          <w:color w:val="auto"/>
        </w:rPr>
        <w:t>директором МАУ ДОЛ «Спутник» Е. В. Фадеевой</w:t>
      </w:r>
      <w:r w:rsidRPr="00A15540">
        <w:rPr>
          <w:color w:val="auto"/>
        </w:rPr>
        <w:t>, согласованным</w:t>
      </w:r>
      <w:r>
        <w:rPr>
          <w:color w:val="auto"/>
        </w:rPr>
        <w:t>и</w:t>
      </w:r>
      <w:r w:rsidRPr="00A15540">
        <w:rPr>
          <w:color w:val="auto"/>
        </w:rPr>
        <w:t xml:space="preserve"> с Управлением образования Нижнесергинского муниципального района.</w:t>
      </w:r>
      <w:r>
        <w:rPr>
          <w:color w:val="auto"/>
        </w:rPr>
        <w:t xml:space="preserve"> Работы приняты директором МАУ ДОЛ «Спутник» Е. В. Фадеевой.</w:t>
      </w:r>
    </w:p>
    <w:p w:rsidR="0032035E" w:rsidRDefault="0032035E" w:rsidP="0032035E">
      <w:pPr>
        <w:rPr>
          <w:color w:val="auto"/>
        </w:rPr>
      </w:pPr>
      <w:r w:rsidRPr="009E5724">
        <w:rPr>
          <w:color w:val="auto"/>
        </w:rPr>
        <w:t xml:space="preserve">Нарушений </w:t>
      </w:r>
      <w:r>
        <w:rPr>
          <w:color w:val="auto"/>
        </w:rPr>
        <w:t xml:space="preserve">при использовании средств субсидии по целевому назначению не установлено. При проверке полноты и правильности </w:t>
      </w:r>
      <w:r w:rsidR="0046396F">
        <w:rPr>
          <w:color w:val="auto"/>
        </w:rPr>
        <w:t>отражения в бухгалтерском учете</w:t>
      </w:r>
      <w:r>
        <w:rPr>
          <w:color w:val="auto"/>
        </w:rPr>
        <w:t xml:space="preserve"> субсидии на иные цели нарушений не установлено. Отчеты о достижении цели, на которую предоставлена субсидия, предоставлял</w:t>
      </w:r>
      <w:r w:rsidR="00DD4BAD">
        <w:rPr>
          <w:color w:val="auto"/>
        </w:rPr>
        <w:t>и</w:t>
      </w:r>
      <w:r>
        <w:rPr>
          <w:color w:val="auto"/>
        </w:rPr>
        <w:t>сь Учредителю ежемесячно.</w:t>
      </w:r>
    </w:p>
    <w:p w:rsidR="00A802E9" w:rsidRDefault="00A802E9" w:rsidP="0030592B">
      <w:pPr>
        <w:rPr>
          <w:color w:val="auto"/>
        </w:rPr>
      </w:pPr>
    </w:p>
    <w:p w:rsidR="002D7AAC" w:rsidRDefault="00DB49D4" w:rsidP="0030592B">
      <w:pPr>
        <w:rPr>
          <w:color w:val="auto"/>
        </w:rPr>
      </w:pPr>
      <w:r>
        <w:rPr>
          <w:color w:val="auto"/>
        </w:rPr>
        <w:lastRenderedPageBreak/>
        <w:t>3.2. </w:t>
      </w:r>
      <w:proofErr w:type="gramStart"/>
      <w:r w:rsidR="002D7AAC" w:rsidRPr="00144F1D">
        <w:rPr>
          <w:color w:val="auto"/>
        </w:rPr>
        <w:t xml:space="preserve">Дополнительным Соглашением № 2 от 15.06.2017 г. к Соглашению № 1 от </w:t>
      </w:r>
      <w:r w:rsidR="002D7AAC">
        <w:rPr>
          <w:color w:val="auto"/>
        </w:rPr>
        <w:t>09.01.</w:t>
      </w:r>
      <w:r w:rsidR="002D7AAC" w:rsidRPr="00144F1D">
        <w:rPr>
          <w:color w:val="auto"/>
        </w:rPr>
        <w:t>2017 г. о порядке и условиях предоставления субсидии муниципальному автономному учреждению детский оздоровительный лагерь «Спутник» на иные цели определен порядок и условия предоставления субсидии из местного бюджета Нижнесергинского муниципального района на финансовое обеспечение выполнения капитального ремонта, приведения в соответствие с требованиями пожарной безопасности и санитарного законодательства зданий и сооружений муниципальных</w:t>
      </w:r>
      <w:proofErr w:type="gramEnd"/>
      <w:r w:rsidR="002D7AAC" w:rsidRPr="00144F1D">
        <w:rPr>
          <w:color w:val="auto"/>
        </w:rPr>
        <w:t xml:space="preserve"> загородных оздоровительных лагерей в размере 1 089 894,17 руб. (один миллион восемьдесят девять тысяч восемьсот девяносто четыре рубля 17 коп.)</w:t>
      </w:r>
      <w:r w:rsidR="002D7AAC">
        <w:rPr>
          <w:color w:val="auto"/>
        </w:rPr>
        <w:t>.</w:t>
      </w:r>
    </w:p>
    <w:p w:rsidR="00C61441" w:rsidRDefault="00C61441" w:rsidP="0030592B">
      <w:pPr>
        <w:rPr>
          <w:color w:val="auto"/>
        </w:rPr>
      </w:pPr>
      <w:r>
        <w:rPr>
          <w:color w:val="auto"/>
        </w:rPr>
        <w:t>Учреждением заключены и оплачены</w:t>
      </w:r>
      <w:r w:rsidR="005F2AB8">
        <w:rPr>
          <w:color w:val="auto"/>
        </w:rPr>
        <w:t xml:space="preserve"> договора на общую сумму </w:t>
      </w:r>
      <w:r w:rsidR="005F2AB8" w:rsidRPr="00144F1D">
        <w:rPr>
          <w:color w:val="auto"/>
        </w:rPr>
        <w:t>1 089 894,17 руб.</w:t>
      </w:r>
      <w:r w:rsidR="005F2AB8">
        <w:rPr>
          <w:color w:val="auto"/>
        </w:rPr>
        <w:t>, в том числе</w:t>
      </w:r>
      <w:r>
        <w:rPr>
          <w:color w:val="auto"/>
        </w:rPr>
        <w:t>:</w:t>
      </w:r>
    </w:p>
    <w:p w:rsidR="00C61441" w:rsidRDefault="00C61441" w:rsidP="0030592B">
      <w:pPr>
        <w:rPr>
          <w:color w:val="auto"/>
        </w:rPr>
      </w:pPr>
      <w:r>
        <w:rPr>
          <w:color w:val="auto"/>
        </w:rPr>
        <w:t xml:space="preserve">- договор № 3 от 19.05.2017 г. (капитальный ремонт корпусов № 2 и № 3) на сумму 210 094,17 руб. </w:t>
      </w:r>
      <w:r w:rsidR="001909E1">
        <w:rPr>
          <w:color w:val="auto"/>
        </w:rPr>
        <w:t>Акт о приемке выполненных работ от 23.05.</w:t>
      </w:r>
      <w:r w:rsidR="001909E1" w:rsidRPr="001909E1">
        <w:t>2017</w:t>
      </w:r>
      <w:r w:rsidR="001909E1">
        <w:t xml:space="preserve">г. № 1, </w:t>
      </w:r>
      <w:r w:rsidR="001909E1" w:rsidRPr="001909E1">
        <w:t>платежное</w:t>
      </w:r>
      <w:r w:rsidR="001909E1">
        <w:rPr>
          <w:color w:val="auto"/>
        </w:rPr>
        <w:t xml:space="preserve"> </w:t>
      </w:r>
      <w:r>
        <w:rPr>
          <w:color w:val="auto"/>
        </w:rPr>
        <w:t>поручение от 23.05.2017 г. № 95</w:t>
      </w:r>
      <w:r w:rsidR="00B059C6">
        <w:rPr>
          <w:color w:val="auto"/>
        </w:rPr>
        <w:t xml:space="preserve"> на сумму 210 094,17 руб</w:t>
      </w:r>
      <w:r>
        <w:rPr>
          <w:color w:val="auto"/>
        </w:rPr>
        <w:t>.</w:t>
      </w:r>
    </w:p>
    <w:p w:rsidR="00C61441" w:rsidRDefault="00C61441" w:rsidP="0030592B">
      <w:pPr>
        <w:rPr>
          <w:color w:val="auto"/>
        </w:rPr>
      </w:pPr>
      <w:r>
        <w:rPr>
          <w:color w:val="auto"/>
        </w:rPr>
        <w:t>- договор № 4 от 22.05.2017 г.</w:t>
      </w:r>
      <w:r w:rsidR="0099630C">
        <w:rPr>
          <w:color w:val="auto"/>
        </w:rPr>
        <w:t xml:space="preserve"> (капитальный ремонт забора) на сумму 300 000,00 руб. </w:t>
      </w:r>
      <w:r w:rsidR="00140C89">
        <w:rPr>
          <w:color w:val="auto"/>
        </w:rPr>
        <w:t>Акт о приемке выполненных работ</w:t>
      </w:r>
      <w:r w:rsidR="00F43058">
        <w:rPr>
          <w:color w:val="auto"/>
        </w:rPr>
        <w:t xml:space="preserve"> от 18.05.2017 г. № 1, платежное </w:t>
      </w:r>
      <w:r w:rsidR="0099630C">
        <w:rPr>
          <w:color w:val="auto"/>
        </w:rPr>
        <w:t>поручение от 22.05.2017 г. № 94</w:t>
      </w:r>
      <w:r w:rsidR="00BA4015">
        <w:rPr>
          <w:color w:val="auto"/>
        </w:rPr>
        <w:t xml:space="preserve"> на сумму 300 000,00 руб</w:t>
      </w:r>
      <w:r w:rsidR="0099630C">
        <w:rPr>
          <w:color w:val="auto"/>
        </w:rPr>
        <w:t>.</w:t>
      </w:r>
    </w:p>
    <w:p w:rsidR="009A15E7" w:rsidRDefault="009A15E7" w:rsidP="0030592B">
      <w:pPr>
        <w:rPr>
          <w:color w:val="auto"/>
        </w:rPr>
      </w:pPr>
      <w:r>
        <w:rPr>
          <w:color w:val="auto"/>
        </w:rPr>
        <w:t>- договор № 1 от 29.0</w:t>
      </w:r>
      <w:r w:rsidR="00715696">
        <w:rPr>
          <w:color w:val="auto"/>
        </w:rPr>
        <w:t>8</w:t>
      </w:r>
      <w:r>
        <w:rPr>
          <w:color w:val="auto"/>
        </w:rPr>
        <w:t xml:space="preserve">.2017 г. (капитальный ремонт забора) </w:t>
      </w:r>
      <w:r w:rsidRPr="00715696">
        <w:rPr>
          <w:color w:val="auto"/>
        </w:rPr>
        <w:t xml:space="preserve">на сумму </w:t>
      </w:r>
      <w:r w:rsidR="00715696" w:rsidRPr="00715696">
        <w:rPr>
          <w:color w:val="auto"/>
        </w:rPr>
        <w:t>416</w:t>
      </w:r>
      <w:r w:rsidRPr="00715696">
        <w:rPr>
          <w:color w:val="auto"/>
        </w:rPr>
        <w:t xml:space="preserve"> 000,00 руб. </w:t>
      </w:r>
      <w:r w:rsidR="00715696">
        <w:rPr>
          <w:color w:val="auto"/>
        </w:rPr>
        <w:t xml:space="preserve">Акт о приемке выполненных работ от 09.10.2017 г. № 1, </w:t>
      </w:r>
      <w:r w:rsidR="00715696" w:rsidRPr="00715696">
        <w:rPr>
          <w:color w:val="auto"/>
        </w:rPr>
        <w:t>платежн</w:t>
      </w:r>
      <w:r w:rsidR="00715696">
        <w:rPr>
          <w:color w:val="auto"/>
        </w:rPr>
        <w:t>ые</w:t>
      </w:r>
      <w:r w:rsidR="00715696" w:rsidRPr="00715696">
        <w:rPr>
          <w:color w:val="auto"/>
        </w:rPr>
        <w:t xml:space="preserve"> </w:t>
      </w:r>
      <w:r w:rsidRPr="00715696">
        <w:rPr>
          <w:color w:val="auto"/>
        </w:rPr>
        <w:t>поручени</w:t>
      </w:r>
      <w:r w:rsidR="00715696">
        <w:rPr>
          <w:color w:val="auto"/>
        </w:rPr>
        <w:t>я</w:t>
      </w:r>
      <w:r w:rsidRPr="00715696">
        <w:rPr>
          <w:color w:val="auto"/>
        </w:rPr>
        <w:t xml:space="preserve"> от 10.10.2017 г. № 370</w:t>
      </w:r>
      <w:r w:rsidR="00715696">
        <w:rPr>
          <w:color w:val="auto"/>
        </w:rPr>
        <w:t>,</w:t>
      </w:r>
      <w:r w:rsidR="008D2DE2" w:rsidRPr="00715696">
        <w:rPr>
          <w:color w:val="auto"/>
        </w:rPr>
        <w:t xml:space="preserve"> </w:t>
      </w:r>
      <w:r w:rsidR="008D2DE2">
        <w:rPr>
          <w:color w:val="auto"/>
        </w:rPr>
        <w:t>№ 369 на сумму 208 000,00 руб.</w:t>
      </w:r>
      <w:r w:rsidR="00715696">
        <w:rPr>
          <w:color w:val="auto"/>
        </w:rPr>
        <w:t xml:space="preserve"> каждое.</w:t>
      </w:r>
    </w:p>
    <w:p w:rsidR="009A15E7" w:rsidRDefault="009A15E7" w:rsidP="0030592B">
      <w:pPr>
        <w:rPr>
          <w:color w:val="auto"/>
        </w:rPr>
      </w:pPr>
      <w:r>
        <w:rPr>
          <w:color w:val="auto"/>
        </w:rPr>
        <w:t xml:space="preserve">- договор № 1 от 01.11.2017 г. (капитальный ремонт забора) </w:t>
      </w:r>
      <w:r w:rsidRPr="0087106B">
        <w:rPr>
          <w:color w:val="auto"/>
        </w:rPr>
        <w:t xml:space="preserve">на сумму </w:t>
      </w:r>
      <w:r w:rsidR="00EE3466" w:rsidRPr="0087106B">
        <w:rPr>
          <w:color w:val="auto"/>
        </w:rPr>
        <w:t>99</w:t>
      </w:r>
      <w:r w:rsidRPr="0087106B">
        <w:rPr>
          <w:color w:val="auto"/>
        </w:rPr>
        <w:t> </w:t>
      </w:r>
      <w:r w:rsidR="00EE3466" w:rsidRPr="0087106B">
        <w:rPr>
          <w:color w:val="auto"/>
        </w:rPr>
        <w:t>975</w:t>
      </w:r>
      <w:r w:rsidRPr="0087106B">
        <w:rPr>
          <w:color w:val="auto"/>
        </w:rPr>
        <w:t>,9</w:t>
      </w:r>
      <w:r w:rsidR="00EE3466" w:rsidRPr="0087106B">
        <w:rPr>
          <w:color w:val="auto"/>
        </w:rPr>
        <w:t>1</w:t>
      </w:r>
      <w:r w:rsidRPr="0087106B">
        <w:rPr>
          <w:color w:val="auto"/>
        </w:rPr>
        <w:t xml:space="preserve"> руб. </w:t>
      </w:r>
      <w:r w:rsidR="0087106B" w:rsidRPr="0087106B">
        <w:rPr>
          <w:color w:val="auto"/>
        </w:rPr>
        <w:t>Акт о приемке выполненн</w:t>
      </w:r>
      <w:r w:rsidR="0087106B">
        <w:rPr>
          <w:color w:val="auto"/>
        </w:rPr>
        <w:t xml:space="preserve">ых работ от 21.11.2017 г. № 1, платежное </w:t>
      </w:r>
      <w:r>
        <w:rPr>
          <w:color w:val="auto"/>
        </w:rPr>
        <w:t>поручение от 23.11.2017 г. № 399</w:t>
      </w:r>
      <w:r w:rsidR="008D2DE2">
        <w:rPr>
          <w:color w:val="auto"/>
        </w:rPr>
        <w:t xml:space="preserve"> на сумму 49 987,96 руб., платежное поручение от 23.11.2017 г. № 398 на сумму 49 987,9</w:t>
      </w:r>
      <w:r w:rsidR="00EE3466">
        <w:rPr>
          <w:color w:val="auto"/>
        </w:rPr>
        <w:t>5</w:t>
      </w:r>
      <w:r w:rsidR="008D2DE2">
        <w:rPr>
          <w:color w:val="auto"/>
        </w:rPr>
        <w:t> руб.</w:t>
      </w:r>
    </w:p>
    <w:p w:rsidR="009A15E7" w:rsidRDefault="009A15E7" w:rsidP="0030592B">
      <w:pPr>
        <w:rPr>
          <w:color w:val="auto"/>
        </w:rPr>
      </w:pPr>
      <w:r>
        <w:rPr>
          <w:color w:val="auto"/>
        </w:rPr>
        <w:t xml:space="preserve">- договор № 2 от 01.11.2017 г. (капитальный ремонт стен корпуса № 2) </w:t>
      </w:r>
      <w:r w:rsidRPr="00140C89">
        <w:rPr>
          <w:color w:val="auto"/>
        </w:rPr>
        <w:t xml:space="preserve">на сумму </w:t>
      </w:r>
      <w:r w:rsidR="00B83644" w:rsidRPr="00140C89">
        <w:rPr>
          <w:color w:val="auto"/>
        </w:rPr>
        <w:t>63</w:t>
      </w:r>
      <w:r w:rsidRPr="00140C89">
        <w:rPr>
          <w:color w:val="auto"/>
        </w:rPr>
        <w:t> </w:t>
      </w:r>
      <w:r w:rsidR="00B83644" w:rsidRPr="00140C89">
        <w:rPr>
          <w:color w:val="auto"/>
        </w:rPr>
        <w:t>824</w:t>
      </w:r>
      <w:r w:rsidRPr="00140C89">
        <w:rPr>
          <w:color w:val="auto"/>
        </w:rPr>
        <w:t>,0</w:t>
      </w:r>
      <w:r w:rsidR="00B83644" w:rsidRPr="00140C89">
        <w:rPr>
          <w:color w:val="auto"/>
        </w:rPr>
        <w:t>9</w:t>
      </w:r>
      <w:r w:rsidRPr="00140C89">
        <w:rPr>
          <w:color w:val="auto"/>
        </w:rPr>
        <w:t xml:space="preserve"> руб. </w:t>
      </w:r>
      <w:r w:rsidR="00D64BCE" w:rsidRPr="00140C89">
        <w:rPr>
          <w:color w:val="auto"/>
        </w:rPr>
        <w:t xml:space="preserve">Акт о приемке выполненных работ от 21.11.2017 г. № 1, платежное </w:t>
      </w:r>
      <w:r w:rsidRPr="00140C89">
        <w:rPr>
          <w:color w:val="auto"/>
        </w:rPr>
        <w:t>поручение</w:t>
      </w:r>
      <w:r>
        <w:rPr>
          <w:color w:val="auto"/>
        </w:rPr>
        <w:t xml:space="preserve"> от 24.11.2017 г. № 397</w:t>
      </w:r>
      <w:r w:rsidR="008D2DE2">
        <w:rPr>
          <w:color w:val="auto"/>
        </w:rPr>
        <w:t xml:space="preserve"> на сумму 31 912,04 руб</w:t>
      </w:r>
      <w:r>
        <w:rPr>
          <w:color w:val="auto"/>
        </w:rPr>
        <w:t>.</w:t>
      </w:r>
      <w:r w:rsidR="008D2DE2">
        <w:rPr>
          <w:color w:val="auto"/>
        </w:rPr>
        <w:t>, платежное поручение от 24.11.2017 г. № 396 на сумму 31 912,0</w:t>
      </w:r>
      <w:r w:rsidR="00D64BCE">
        <w:rPr>
          <w:color w:val="auto"/>
        </w:rPr>
        <w:t>5</w:t>
      </w:r>
      <w:r w:rsidR="008D2DE2">
        <w:rPr>
          <w:color w:val="auto"/>
        </w:rPr>
        <w:t> руб.</w:t>
      </w:r>
    </w:p>
    <w:p w:rsidR="00A15540" w:rsidRDefault="00A15540" w:rsidP="0030592B">
      <w:pPr>
        <w:rPr>
          <w:color w:val="auto"/>
        </w:rPr>
      </w:pPr>
      <w:r w:rsidRPr="00A15540">
        <w:rPr>
          <w:color w:val="auto"/>
        </w:rPr>
        <w:t xml:space="preserve">Объем и стоимость работ </w:t>
      </w:r>
      <w:r>
        <w:rPr>
          <w:color w:val="auto"/>
        </w:rPr>
        <w:t xml:space="preserve">по договорам </w:t>
      </w:r>
      <w:r w:rsidRPr="00A15540">
        <w:rPr>
          <w:color w:val="auto"/>
        </w:rPr>
        <w:t>определены локальным</w:t>
      </w:r>
      <w:r>
        <w:rPr>
          <w:color w:val="auto"/>
        </w:rPr>
        <w:t>и</w:t>
      </w:r>
      <w:r w:rsidRPr="00A15540">
        <w:rPr>
          <w:color w:val="auto"/>
        </w:rPr>
        <w:t xml:space="preserve"> сметным</w:t>
      </w:r>
      <w:r>
        <w:rPr>
          <w:color w:val="auto"/>
        </w:rPr>
        <w:t>и</w:t>
      </w:r>
      <w:r w:rsidRPr="00A15540">
        <w:rPr>
          <w:color w:val="auto"/>
        </w:rPr>
        <w:t xml:space="preserve"> расчет</w:t>
      </w:r>
      <w:r>
        <w:rPr>
          <w:color w:val="auto"/>
        </w:rPr>
        <w:t>а</w:t>
      </w:r>
      <w:r w:rsidRPr="00A15540">
        <w:rPr>
          <w:color w:val="auto"/>
        </w:rPr>
        <w:t>м</w:t>
      </w:r>
      <w:r>
        <w:rPr>
          <w:color w:val="auto"/>
        </w:rPr>
        <w:t>и</w:t>
      </w:r>
      <w:r w:rsidRPr="00A15540">
        <w:rPr>
          <w:color w:val="auto"/>
        </w:rPr>
        <w:t>, утвержденным</w:t>
      </w:r>
      <w:r>
        <w:rPr>
          <w:color w:val="auto"/>
        </w:rPr>
        <w:t>и</w:t>
      </w:r>
      <w:r w:rsidRPr="00A15540">
        <w:rPr>
          <w:color w:val="auto"/>
        </w:rPr>
        <w:t xml:space="preserve"> </w:t>
      </w:r>
      <w:r>
        <w:rPr>
          <w:color w:val="auto"/>
        </w:rPr>
        <w:t>директором МАУ ДОЛ «Спутник» Е. В. Фадеевой</w:t>
      </w:r>
      <w:r w:rsidRPr="00A15540">
        <w:rPr>
          <w:color w:val="auto"/>
        </w:rPr>
        <w:t>, согласованным</w:t>
      </w:r>
      <w:r>
        <w:rPr>
          <w:color w:val="auto"/>
        </w:rPr>
        <w:t>и</w:t>
      </w:r>
      <w:r w:rsidRPr="00A15540">
        <w:rPr>
          <w:color w:val="auto"/>
        </w:rPr>
        <w:t xml:space="preserve"> с Управлением образования Нижнесергинского муниципального района.</w:t>
      </w:r>
      <w:r>
        <w:rPr>
          <w:color w:val="auto"/>
        </w:rPr>
        <w:t xml:space="preserve"> Работы приняты директором МАУ ДОЛ «Спутник» Е. В. Фадеевой.</w:t>
      </w:r>
    </w:p>
    <w:p w:rsidR="0046396F" w:rsidRDefault="0046396F" w:rsidP="0046396F">
      <w:pPr>
        <w:rPr>
          <w:color w:val="auto"/>
        </w:rPr>
      </w:pPr>
      <w:r w:rsidRPr="009E5724">
        <w:rPr>
          <w:color w:val="auto"/>
        </w:rPr>
        <w:t xml:space="preserve">Нарушений </w:t>
      </w:r>
      <w:r>
        <w:rPr>
          <w:color w:val="auto"/>
        </w:rPr>
        <w:t>при использовании средств субсидии по целевому назначению не установлено. При проверке полноты и правильности отражения в бухгалтерском учете субсидии на иные цели нарушений не установлено. Отчеты о достижении цели, на которую предоставлена субсидия, предоставлял</w:t>
      </w:r>
      <w:r w:rsidR="00DD4BAD">
        <w:rPr>
          <w:color w:val="auto"/>
        </w:rPr>
        <w:t>и</w:t>
      </w:r>
      <w:r>
        <w:rPr>
          <w:color w:val="auto"/>
        </w:rPr>
        <w:t>сь Учредителю ежемесячно.</w:t>
      </w:r>
    </w:p>
    <w:p w:rsidR="002D7AAC" w:rsidRDefault="002D7AAC" w:rsidP="0030592B">
      <w:pPr>
        <w:rPr>
          <w:color w:val="auto"/>
        </w:rPr>
      </w:pPr>
    </w:p>
    <w:p w:rsidR="002D1CD6" w:rsidRDefault="002D1CD6" w:rsidP="00877558">
      <w:pPr>
        <w:keepNext/>
        <w:keepLines/>
        <w:rPr>
          <w:b/>
          <w:color w:val="auto"/>
        </w:rPr>
      </w:pPr>
      <w:r w:rsidRPr="002D7AAC">
        <w:rPr>
          <w:b/>
          <w:color w:val="auto"/>
        </w:rPr>
        <w:lastRenderedPageBreak/>
        <w:t>4.</w:t>
      </w:r>
      <w:r w:rsidR="00D20087">
        <w:rPr>
          <w:b/>
          <w:color w:val="auto"/>
        </w:rPr>
        <w:t> </w:t>
      </w:r>
      <w:r w:rsidR="00D20087" w:rsidRPr="00D20087">
        <w:rPr>
          <w:b/>
          <w:color w:val="auto"/>
        </w:rPr>
        <w:t>Проверка полноты и своевременности отражения</w:t>
      </w:r>
      <w:r w:rsidR="006F1437">
        <w:rPr>
          <w:b/>
          <w:color w:val="auto"/>
        </w:rPr>
        <w:t xml:space="preserve"> субсидий в бухгалтерском учете:</w:t>
      </w:r>
    </w:p>
    <w:p w:rsidR="0022771D" w:rsidRPr="00896C78" w:rsidRDefault="0022771D" w:rsidP="0022771D">
      <w:pPr>
        <w:ind w:firstLine="709"/>
      </w:pPr>
      <w:proofErr w:type="gramStart"/>
      <w:r>
        <w:t>Учреждение осуществляет бухгалтерский учет в соответствии с требованиями Федерального закона от 06.12.2011 г. № 402-ФЗ «О бухгалтерском учете», а также в соответствии с приказом Министерства финансов Российской Федерации от 01.12.2010 г. № 157н «</w:t>
      </w:r>
      <w:r w:rsidRPr="00896C78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</w:t>
      </w:r>
      <w:proofErr w:type="gramEnd"/>
      <w:r w:rsidRPr="00896C78">
        <w:t xml:space="preserve"> по его применению» (далее – Инструкция 157н)</w:t>
      </w:r>
      <w:r>
        <w:t>.</w:t>
      </w:r>
    </w:p>
    <w:p w:rsidR="009E11BD" w:rsidRPr="00BF33A3" w:rsidRDefault="009E11BD" w:rsidP="009E11BD">
      <w:pPr>
        <w:rPr>
          <w:color w:val="auto"/>
        </w:rPr>
      </w:pPr>
      <w:r w:rsidRPr="00ED755B">
        <w:rPr>
          <w:color w:val="auto"/>
        </w:rPr>
        <w:t xml:space="preserve">Положение об учетной политике </w:t>
      </w:r>
      <w:r w:rsidRPr="00577BEA">
        <w:rPr>
          <w:color w:val="auto"/>
        </w:rPr>
        <w:t>МАУ ДОЛ «Спутник»</w:t>
      </w:r>
      <w:r>
        <w:rPr>
          <w:color w:val="auto"/>
        </w:rPr>
        <w:t xml:space="preserve"> </w:t>
      </w:r>
      <w:r w:rsidRPr="00ED755B">
        <w:rPr>
          <w:color w:val="auto"/>
        </w:rPr>
        <w:t xml:space="preserve">для целей бухгалтерского </w:t>
      </w:r>
      <w:r>
        <w:rPr>
          <w:color w:val="auto"/>
        </w:rPr>
        <w:t xml:space="preserve">и налогового </w:t>
      </w:r>
      <w:r w:rsidRPr="00ED755B">
        <w:rPr>
          <w:color w:val="auto"/>
        </w:rPr>
        <w:t xml:space="preserve">учета утверждено приказом </w:t>
      </w:r>
      <w:r>
        <w:rPr>
          <w:color w:val="auto"/>
        </w:rPr>
        <w:t xml:space="preserve">директора </w:t>
      </w:r>
      <w:r w:rsidRPr="00577BEA">
        <w:rPr>
          <w:color w:val="auto"/>
        </w:rPr>
        <w:t>МАУ ДОЛ «Спутник»</w:t>
      </w:r>
      <w:r w:rsidRPr="00ED755B">
        <w:rPr>
          <w:color w:val="auto"/>
        </w:rPr>
        <w:t xml:space="preserve"> №</w:t>
      </w:r>
      <w:r>
        <w:rPr>
          <w:color w:val="auto"/>
        </w:rPr>
        <w:t xml:space="preserve"> 22 </w:t>
      </w:r>
      <w:r w:rsidRPr="00ED755B">
        <w:rPr>
          <w:color w:val="auto"/>
        </w:rPr>
        <w:t xml:space="preserve">от </w:t>
      </w:r>
      <w:r>
        <w:rPr>
          <w:color w:val="auto"/>
        </w:rPr>
        <w:t>01.04</w:t>
      </w:r>
      <w:r w:rsidRPr="00ED755B">
        <w:rPr>
          <w:color w:val="auto"/>
        </w:rPr>
        <w:t>.2014</w:t>
      </w:r>
      <w:r>
        <w:rPr>
          <w:color w:val="auto"/>
        </w:rPr>
        <w:t> </w:t>
      </w:r>
      <w:r w:rsidRPr="00ED755B">
        <w:rPr>
          <w:color w:val="auto"/>
        </w:rPr>
        <w:t>г.</w:t>
      </w:r>
      <w:r>
        <w:rPr>
          <w:color w:val="auto"/>
        </w:rPr>
        <w:t xml:space="preserve"> (далее – Учетная политика).</w:t>
      </w:r>
    </w:p>
    <w:p w:rsidR="00FD2B13" w:rsidRDefault="00FD2B13" w:rsidP="0030592B">
      <w:pPr>
        <w:rPr>
          <w:b/>
          <w:color w:val="auto"/>
        </w:rPr>
      </w:pPr>
      <w:r>
        <w:rPr>
          <w:color w:val="auto"/>
        </w:rPr>
        <w:t>В Учетн</w:t>
      </w:r>
      <w:r w:rsidR="009E11BD">
        <w:rPr>
          <w:color w:val="auto"/>
        </w:rPr>
        <w:t>ой политике Учреждения</w:t>
      </w:r>
      <w:r>
        <w:rPr>
          <w:color w:val="auto"/>
        </w:rPr>
        <w:t xml:space="preserve"> име</w:t>
      </w:r>
      <w:r w:rsidR="009E11BD">
        <w:rPr>
          <w:color w:val="auto"/>
        </w:rPr>
        <w:t>ю</w:t>
      </w:r>
      <w:r>
        <w:rPr>
          <w:color w:val="auto"/>
        </w:rPr>
        <w:t>тся ссылк</w:t>
      </w:r>
      <w:r w:rsidR="009E11BD">
        <w:rPr>
          <w:color w:val="auto"/>
        </w:rPr>
        <w:t>и</w:t>
      </w:r>
      <w:r>
        <w:rPr>
          <w:color w:val="auto"/>
        </w:rPr>
        <w:t xml:space="preserve"> на недействующи</w:t>
      </w:r>
      <w:r w:rsidR="00F02CAF">
        <w:rPr>
          <w:color w:val="auto"/>
        </w:rPr>
        <w:t>е</w:t>
      </w:r>
      <w:r>
        <w:rPr>
          <w:color w:val="auto"/>
        </w:rPr>
        <w:t xml:space="preserve"> документ</w:t>
      </w:r>
      <w:r w:rsidR="00F02CAF">
        <w:rPr>
          <w:color w:val="auto"/>
        </w:rPr>
        <w:t>ы:</w:t>
      </w:r>
    </w:p>
    <w:p w:rsidR="00940278" w:rsidRPr="00940278" w:rsidRDefault="00F02CAF" w:rsidP="0030592B">
      <w:pPr>
        <w:rPr>
          <w:color w:val="auto"/>
        </w:rPr>
      </w:pPr>
      <w:proofErr w:type="gramStart"/>
      <w:r>
        <w:rPr>
          <w:color w:val="auto"/>
        </w:rPr>
        <w:t>1) </w:t>
      </w:r>
      <w:r w:rsidR="00940278" w:rsidRPr="00940278">
        <w:rPr>
          <w:color w:val="auto"/>
        </w:rPr>
        <w:t xml:space="preserve">Согласно пункта 1.7 </w:t>
      </w:r>
      <w:r w:rsidR="00FD2B13" w:rsidRPr="00940278">
        <w:rPr>
          <w:color w:val="auto"/>
        </w:rPr>
        <w:t xml:space="preserve">Учетной </w:t>
      </w:r>
      <w:r w:rsidR="00940278" w:rsidRPr="00940278">
        <w:rPr>
          <w:color w:val="auto"/>
        </w:rPr>
        <w:t>политик</w:t>
      </w:r>
      <w:r w:rsidR="00FD2B13">
        <w:rPr>
          <w:color w:val="auto"/>
        </w:rPr>
        <w:t>и</w:t>
      </w:r>
      <w:r w:rsidR="00940278" w:rsidRPr="00940278">
        <w:rPr>
          <w:color w:val="auto"/>
        </w:rPr>
        <w:t xml:space="preserve"> </w:t>
      </w:r>
      <w:r w:rsidR="00940278">
        <w:rPr>
          <w:color w:val="auto"/>
        </w:rPr>
        <w:t>к бухгалтерскому учету принимаются учетные документы, составленные по унифицированным формам, утвержденным Приказом Минфина России от 15.12.2010 г. № 173н «</w:t>
      </w:r>
      <w:r w:rsidR="00940278" w:rsidRPr="00940278">
        <w:rPr>
          <w:color w:val="auto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</w:t>
      </w:r>
      <w:proofErr w:type="gramEnd"/>
      <w:r w:rsidR="00940278">
        <w:rPr>
          <w:color w:val="auto"/>
        </w:rPr>
        <w:t xml:space="preserve">». </w:t>
      </w:r>
      <w:r w:rsidR="00FD2B13">
        <w:rPr>
          <w:color w:val="auto"/>
        </w:rPr>
        <w:t>Данный документ</w:t>
      </w:r>
      <w:r w:rsidR="00940278">
        <w:rPr>
          <w:color w:val="auto"/>
        </w:rPr>
        <w:t xml:space="preserve"> утратил силу в связи с </w:t>
      </w:r>
      <w:r w:rsidR="00FD2B13">
        <w:rPr>
          <w:color w:val="auto"/>
        </w:rPr>
        <w:t>изданием Приказа Минфина России от 30.03.2015 г № 52н «</w:t>
      </w:r>
      <w:r w:rsidR="00FD2B13" w:rsidRPr="00FD2B13">
        <w:rPr>
          <w:color w:val="auto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FD2B13">
        <w:rPr>
          <w:color w:val="auto"/>
        </w:rPr>
        <w:t>».</w:t>
      </w:r>
    </w:p>
    <w:p w:rsidR="00940278" w:rsidRPr="00F02CAF" w:rsidRDefault="00F02CAF" w:rsidP="00932FA9">
      <w:pPr>
        <w:rPr>
          <w:color w:val="auto"/>
        </w:rPr>
      </w:pPr>
      <w:r w:rsidRPr="00F02CAF">
        <w:rPr>
          <w:color w:val="auto"/>
        </w:rPr>
        <w:t>2) </w:t>
      </w:r>
      <w:proofErr w:type="gramStart"/>
      <w:r w:rsidRPr="00940278">
        <w:rPr>
          <w:color w:val="auto"/>
        </w:rPr>
        <w:t>Согласно пункта</w:t>
      </w:r>
      <w:proofErr w:type="gramEnd"/>
      <w:r w:rsidRPr="00940278">
        <w:rPr>
          <w:color w:val="auto"/>
        </w:rPr>
        <w:t xml:space="preserve"> </w:t>
      </w:r>
      <w:r>
        <w:rPr>
          <w:color w:val="auto"/>
        </w:rPr>
        <w:t>2.6</w:t>
      </w:r>
      <w:r w:rsidRPr="00940278">
        <w:rPr>
          <w:color w:val="auto"/>
        </w:rPr>
        <w:t xml:space="preserve"> Учетной политик</w:t>
      </w:r>
      <w:r>
        <w:rPr>
          <w:color w:val="auto"/>
        </w:rPr>
        <w:t xml:space="preserve">и основные средства отражаются в бухгалтерском учете по соответствующим аналитическим кодам вида синтетического счета объекта учета в соответствии с требованиями к группировке объектов основных средств, предусмотренными Общероссийским классификатором основных фондов (ОКОФ), утвержденным Постановлением Госстандарта Российской Федерации от 26.12.1994 г. № 359. Данный документ утратил силу в связи с изданием Приказа </w:t>
      </w:r>
      <w:proofErr w:type="spellStart"/>
      <w:r>
        <w:rPr>
          <w:color w:val="auto"/>
        </w:rPr>
        <w:t>Росстандарта</w:t>
      </w:r>
      <w:proofErr w:type="spellEnd"/>
      <w:r>
        <w:rPr>
          <w:color w:val="auto"/>
        </w:rPr>
        <w:t xml:space="preserve"> от 12.12.2014 г. № 2018-ст</w:t>
      </w:r>
      <w:r w:rsidR="00932FA9">
        <w:rPr>
          <w:color w:val="auto"/>
        </w:rPr>
        <w:t xml:space="preserve"> «</w:t>
      </w:r>
      <w:r w:rsidR="00932FA9" w:rsidRPr="00932FA9">
        <w:rPr>
          <w:color w:val="auto"/>
        </w:rPr>
        <w:t>О принятии и введении в действие</w:t>
      </w:r>
      <w:r w:rsidR="00932FA9">
        <w:rPr>
          <w:color w:val="auto"/>
        </w:rPr>
        <w:t xml:space="preserve"> </w:t>
      </w:r>
      <w:r w:rsidR="00932FA9" w:rsidRPr="00932FA9">
        <w:rPr>
          <w:color w:val="auto"/>
        </w:rPr>
        <w:t>Общероссийского классификатора основных фондов</w:t>
      </w:r>
      <w:r w:rsidR="00932FA9">
        <w:rPr>
          <w:color w:val="auto"/>
        </w:rPr>
        <w:t xml:space="preserve"> </w:t>
      </w:r>
      <w:r w:rsidR="00932FA9" w:rsidRPr="00932FA9">
        <w:rPr>
          <w:color w:val="auto"/>
        </w:rPr>
        <w:t>(ОКОФ) ОК 013-2014 (СНС 2008)</w:t>
      </w:r>
      <w:r w:rsidR="00932FA9">
        <w:rPr>
          <w:color w:val="auto"/>
        </w:rPr>
        <w:t>».</w:t>
      </w:r>
    </w:p>
    <w:p w:rsidR="00F02CAF" w:rsidRPr="00F02CAF" w:rsidRDefault="00F02CAF" w:rsidP="0030592B">
      <w:pPr>
        <w:rPr>
          <w:color w:val="auto"/>
        </w:rPr>
      </w:pPr>
    </w:p>
    <w:p w:rsidR="006F1437" w:rsidRDefault="006F1437" w:rsidP="006F1437">
      <w:pPr>
        <w:ind w:firstLine="709"/>
      </w:pPr>
      <w:r>
        <w:t xml:space="preserve">При проверке </w:t>
      </w:r>
      <w:proofErr w:type="gramStart"/>
      <w:r>
        <w:t>правильности применения счетов бухгалтерского учета нарушений</w:t>
      </w:r>
      <w:proofErr w:type="gramEnd"/>
      <w:r>
        <w:t xml:space="preserve"> не установлено.</w:t>
      </w:r>
    </w:p>
    <w:p w:rsidR="00FB101C" w:rsidRDefault="00FB101C" w:rsidP="00FB101C">
      <w:pPr>
        <w:ind w:firstLine="709"/>
      </w:pPr>
      <w:r>
        <w:lastRenderedPageBreak/>
        <w:t>При проверке правильности применения кодов бюджетной классификации установлено:</w:t>
      </w:r>
    </w:p>
    <w:p w:rsidR="00FB101C" w:rsidRDefault="00FB101C" w:rsidP="00FB101C">
      <w:pPr>
        <w:rPr>
          <w:color w:val="auto"/>
        </w:rPr>
      </w:pPr>
      <w:r>
        <w:rPr>
          <w:color w:val="auto"/>
        </w:rPr>
        <w:t>В августе 2017 года Учреждением с ИП </w:t>
      </w:r>
      <w:proofErr w:type="spellStart"/>
      <w:r>
        <w:rPr>
          <w:color w:val="auto"/>
        </w:rPr>
        <w:t>Джаноян</w:t>
      </w:r>
      <w:proofErr w:type="spellEnd"/>
      <w:r>
        <w:rPr>
          <w:color w:val="auto"/>
        </w:rPr>
        <w:t> А. А. заключен и оплачен договор розничной купли-продажи № 3 от 16 августа 2017 года на общую сумму 10 980,00 руб.</w:t>
      </w:r>
      <w:r w:rsidR="00DE4AA0" w:rsidRPr="00DE4AA0">
        <w:rPr>
          <w:color w:val="auto"/>
        </w:rPr>
        <w:t xml:space="preserve"> </w:t>
      </w:r>
      <w:r w:rsidR="00DE4AA0">
        <w:rPr>
          <w:color w:val="auto"/>
        </w:rPr>
        <w:t>(товарная накладная от 16.08.2017 г. № 3, платежное поручение от 24.08.2017 г. № 262)</w:t>
      </w:r>
      <w:r>
        <w:rPr>
          <w:color w:val="auto"/>
        </w:rPr>
        <w:t>, в том числе:</w:t>
      </w:r>
    </w:p>
    <w:p w:rsidR="00FB101C" w:rsidRDefault="00FB101C" w:rsidP="00FB101C">
      <w:pPr>
        <w:rPr>
          <w:color w:val="auto"/>
        </w:rPr>
      </w:pPr>
      <w:r>
        <w:rPr>
          <w:color w:val="auto"/>
        </w:rPr>
        <w:t>- сувениры в ассортименте в количестве 61 шт. на сумму 2 440,00 руб.,</w:t>
      </w:r>
    </w:p>
    <w:p w:rsidR="00FB101C" w:rsidRDefault="00FB101C" w:rsidP="00FB101C">
      <w:pPr>
        <w:rPr>
          <w:color w:val="auto"/>
        </w:rPr>
      </w:pPr>
      <w:r>
        <w:rPr>
          <w:color w:val="auto"/>
        </w:rPr>
        <w:t xml:space="preserve">- фоторамки в количестве 61 шт. на сумму 6 100,00 руб., </w:t>
      </w:r>
    </w:p>
    <w:p w:rsidR="00FB101C" w:rsidRDefault="00FB101C" w:rsidP="00FB101C">
      <w:pPr>
        <w:rPr>
          <w:color w:val="auto"/>
        </w:rPr>
      </w:pPr>
      <w:r>
        <w:rPr>
          <w:color w:val="auto"/>
        </w:rPr>
        <w:t>- магниты в количестве 61 шт. на сумму 2  440,00 руб.</w:t>
      </w:r>
    </w:p>
    <w:p w:rsidR="00FB101C" w:rsidRDefault="00DE4AA0" w:rsidP="00FB101C">
      <w:pPr>
        <w:rPr>
          <w:color w:val="auto"/>
        </w:rPr>
      </w:pPr>
      <w:r>
        <w:rPr>
          <w:color w:val="auto"/>
        </w:rPr>
        <w:t>Принятие к учету, оплата и списание товаров</w:t>
      </w:r>
      <w:r w:rsidR="00FB101C">
        <w:rPr>
          <w:color w:val="auto"/>
        </w:rPr>
        <w:t>, отражены в</w:t>
      </w:r>
      <w:r w:rsidR="00792B6D">
        <w:rPr>
          <w:color w:val="auto"/>
        </w:rPr>
        <w:t xml:space="preserve"> журналах операций № 2, № 4, № 7</w:t>
      </w:r>
      <w:r w:rsidR="00FB101C">
        <w:rPr>
          <w:color w:val="auto"/>
        </w:rPr>
        <w:t xml:space="preserve"> за август 2017 года</w:t>
      </w:r>
      <w:r w:rsidR="00FB101C" w:rsidRPr="001D51B2">
        <w:rPr>
          <w:color w:val="auto"/>
        </w:rPr>
        <w:t xml:space="preserve"> </w:t>
      </w:r>
      <w:r w:rsidR="00FB101C">
        <w:rPr>
          <w:color w:val="auto"/>
        </w:rPr>
        <w:t>по подстатье 340 КОСГУ «</w:t>
      </w:r>
      <w:r w:rsidR="00FB101C" w:rsidRPr="001D51B2">
        <w:rPr>
          <w:color w:val="auto"/>
        </w:rPr>
        <w:t>Увеличение стоимости материальных запасов</w:t>
      </w:r>
      <w:r w:rsidR="00FB101C">
        <w:rPr>
          <w:color w:val="auto"/>
        </w:rPr>
        <w:t>».</w:t>
      </w:r>
    </w:p>
    <w:p w:rsidR="00FB101C" w:rsidRDefault="00FB101C" w:rsidP="00FB101C">
      <w:pPr>
        <w:rPr>
          <w:color w:val="auto"/>
        </w:rPr>
      </w:pPr>
      <w:r>
        <w:rPr>
          <w:color w:val="auto"/>
        </w:rPr>
        <w:t>На основании Приказа Минфина России от 01.07.2013 г. № 65н «</w:t>
      </w:r>
      <w:r w:rsidRPr="00E1746C">
        <w:rPr>
          <w:color w:val="auto"/>
        </w:rPr>
        <w:t>Об утверждении Указаний о порядке применения бюджетной классификации Российской Федерации</w:t>
      </w:r>
      <w:r>
        <w:rPr>
          <w:color w:val="auto"/>
        </w:rPr>
        <w:t xml:space="preserve">» (в ред. № 29 от 16.06.2017 г.) расходы на </w:t>
      </w:r>
      <w:r w:rsidRPr="00E1746C">
        <w:rPr>
          <w:color w:val="auto"/>
        </w:rPr>
        <w:t xml:space="preserve">приобретение (изготовление) подарочной и </w:t>
      </w:r>
      <w:proofErr w:type="gramStart"/>
      <w:r w:rsidRPr="00E1746C">
        <w:rPr>
          <w:color w:val="auto"/>
        </w:rPr>
        <w:t xml:space="preserve">сувенирной продукции, не предназначенной для дальнейшей перепродажи </w:t>
      </w:r>
      <w:r>
        <w:rPr>
          <w:color w:val="auto"/>
        </w:rPr>
        <w:t>отражаются</w:t>
      </w:r>
      <w:proofErr w:type="gramEnd"/>
      <w:r>
        <w:rPr>
          <w:color w:val="auto"/>
        </w:rPr>
        <w:t xml:space="preserve"> по подстатье 290 КОСГУ «</w:t>
      </w:r>
      <w:r w:rsidRPr="00E1746C">
        <w:rPr>
          <w:color w:val="auto"/>
        </w:rPr>
        <w:t>Прочие расходы</w:t>
      </w:r>
      <w:r>
        <w:rPr>
          <w:color w:val="auto"/>
        </w:rPr>
        <w:t>».</w:t>
      </w:r>
    </w:p>
    <w:p w:rsidR="00FB101C" w:rsidRPr="00D3017F" w:rsidRDefault="00FB101C" w:rsidP="00FB101C">
      <w:pPr>
        <w:rPr>
          <w:color w:val="auto"/>
        </w:rPr>
      </w:pPr>
      <w:r>
        <w:rPr>
          <w:color w:val="auto"/>
        </w:rPr>
        <w:t xml:space="preserve">Таким образом, расходы на общую сумму 10 980,00 руб. в августе 2017 </w:t>
      </w:r>
      <w:r w:rsidRPr="00D3017F">
        <w:rPr>
          <w:color w:val="auto"/>
        </w:rPr>
        <w:t xml:space="preserve">года отражены </w:t>
      </w:r>
      <w:r>
        <w:rPr>
          <w:color w:val="auto"/>
        </w:rPr>
        <w:t>в нарушение Приказа Минфина России от 01.07.2013 г. № 65н «</w:t>
      </w:r>
      <w:r w:rsidRPr="00E1746C">
        <w:rPr>
          <w:color w:val="auto"/>
        </w:rPr>
        <w:t>Об утверждении Указаний о порядке применения бюджетной классификации Российской Федерации</w:t>
      </w:r>
      <w:r>
        <w:rPr>
          <w:color w:val="auto"/>
        </w:rPr>
        <w:t>», а именно по подстатье 340 КОСГУ, вместо подстатьи 290 КОСГУ «</w:t>
      </w:r>
      <w:r w:rsidRPr="00E1746C">
        <w:rPr>
          <w:color w:val="auto"/>
        </w:rPr>
        <w:t>Прочие расходы</w:t>
      </w:r>
      <w:r>
        <w:rPr>
          <w:color w:val="auto"/>
        </w:rPr>
        <w:t>».</w:t>
      </w:r>
    </w:p>
    <w:p w:rsidR="00FB101C" w:rsidRDefault="00FB101C" w:rsidP="0030592B">
      <w:pPr>
        <w:rPr>
          <w:b/>
          <w:color w:val="auto"/>
        </w:rPr>
      </w:pPr>
    </w:p>
    <w:p w:rsidR="00877558" w:rsidRPr="00792B6D" w:rsidRDefault="00877558" w:rsidP="00877558">
      <w:pPr>
        <w:rPr>
          <w:color w:val="auto"/>
        </w:rPr>
      </w:pPr>
      <w:r w:rsidRPr="00792B6D">
        <w:rPr>
          <w:color w:val="auto"/>
        </w:rPr>
        <w:t xml:space="preserve">При проверке полноты и правильности постановки на учет, правомерности списания и использования недвижимого имущества, закрепленного за Учреждением Администрацией Нижнесергинского муниципального района или приобретенного Учреждением за счет средств, выделенных Администрацией Нижнесергинского муниципального района, </w:t>
      </w:r>
      <w:r>
        <w:rPr>
          <w:color w:val="auto"/>
        </w:rPr>
        <w:t>нарушений неустановленно.</w:t>
      </w:r>
      <w:r w:rsidRPr="00792B6D">
        <w:rPr>
          <w:color w:val="auto"/>
        </w:rPr>
        <w:t xml:space="preserve"> </w:t>
      </w:r>
    </w:p>
    <w:p w:rsidR="00877558" w:rsidRDefault="00877558" w:rsidP="0030592B">
      <w:pPr>
        <w:rPr>
          <w:b/>
          <w:color w:val="auto"/>
        </w:rPr>
      </w:pPr>
    </w:p>
    <w:p w:rsidR="00997948" w:rsidRDefault="00997948" w:rsidP="00997948">
      <w:pPr>
        <w:ind w:firstLine="709"/>
      </w:pPr>
      <w:r>
        <w:t>При проверке правильности ведения регистров бухгалтерского учета и оформления первичных документов установлено следующее:</w:t>
      </w:r>
    </w:p>
    <w:p w:rsidR="00997948" w:rsidRDefault="00997948" w:rsidP="00997948">
      <w:pPr>
        <w:rPr>
          <w:color w:val="auto"/>
        </w:rPr>
      </w:pPr>
      <w:proofErr w:type="gramStart"/>
      <w:r w:rsidRPr="00997948">
        <w:rPr>
          <w:color w:val="auto"/>
        </w:rPr>
        <w:t>1)</w:t>
      </w:r>
      <w:r>
        <w:rPr>
          <w:color w:val="auto"/>
        </w:rPr>
        <w:t> В табеле учета рабочего времени и расчета оплаты труда (форма по ОКУД 0301007, унифицированная форма № Т-12</w:t>
      </w:r>
      <w:r w:rsidR="00940278">
        <w:rPr>
          <w:color w:val="auto"/>
        </w:rPr>
        <w:t xml:space="preserve"> </w:t>
      </w:r>
      <w:r>
        <w:rPr>
          <w:color w:val="auto"/>
        </w:rPr>
        <w:t>утвержденная Постановлением Госкомстата России от 05.01.2004 г. № 1) за сентябрь 2017 года у Титовой Ольги Васильевны в графе «Итого отработанно за месяц» отражено 22 рабочих дня (согласно производственного календаря на 2017 год в сентябре 2017 года 21 рабочий день), в графе «Количество выходных</w:t>
      </w:r>
      <w:proofErr w:type="gramEnd"/>
      <w:r>
        <w:rPr>
          <w:color w:val="auto"/>
        </w:rPr>
        <w:t xml:space="preserve"> и праздничных дней» отражено количество выходных и праздничных дней – 10, вместо 8. Основания (приказ) для выхода на работу в выходной день (30.09.2017 г. – </w:t>
      </w:r>
      <w:proofErr w:type="spellStart"/>
      <w:r>
        <w:rPr>
          <w:color w:val="auto"/>
        </w:rPr>
        <w:t>субб</w:t>
      </w:r>
      <w:proofErr w:type="spellEnd"/>
      <w:r>
        <w:rPr>
          <w:color w:val="auto"/>
        </w:rPr>
        <w:t>.) отсутствуют.</w:t>
      </w:r>
    </w:p>
    <w:p w:rsidR="00997948" w:rsidRDefault="00997948" w:rsidP="00997948">
      <w:pPr>
        <w:rPr>
          <w:color w:val="auto"/>
        </w:rPr>
      </w:pPr>
      <w:r>
        <w:rPr>
          <w:color w:val="auto"/>
        </w:rPr>
        <w:t xml:space="preserve">В табеле учета рабочего времени и расчета оплаты труда за сентябрь 2017 года у Сафина Вадима Анисимовича и Беликова Ильи Валерьевича в графе «Итого отработанно за месяц» отражено 18 рабочих дней, в графе </w:t>
      </w:r>
      <w:r>
        <w:rPr>
          <w:color w:val="auto"/>
        </w:rPr>
        <w:lastRenderedPageBreak/>
        <w:t>«Количество выходных и праздничных дней» отражено количество выходных и праздничных дней – 9, вместо 12.</w:t>
      </w:r>
    </w:p>
    <w:p w:rsidR="00997948" w:rsidRDefault="00997948" w:rsidP="00997948">
      <w:pPr>
        <w:rPr>
          <w:color w:val="auto"/>
        </w:rPr>
      </w:pPr>
      <w:r>
        <w:rPr>
          <w:color w:val="auto"/>
        </w:rPr>
        <w:t>В табеле учета рабочего времени и расчета оплаты труда за август 2017 года у Сафина Вадима Анисимовича в графе «Итого отработанно за месяц» отражено 46 рабочих дней, вместо 23.</w:t>
      </w:r>
    </w:p>
    <w:p w:rsidR="00997948" w:rsidRDefault="00997948" w:rsidP="00997948">
      <w:pPr>
        <w:rPr>
          <w:color w:val="auto"/>
        </w:rPr>
      </w:pPr>
      <w:r>
        <w:rPr>
          <w:color w:val="auto"/>
        </w:rPr>
        <w:t>В табеле учета рабочего времени и расчета оплаты труда за июнь 2017 года у Беликова Ильи Валерьевича в графе «Итого отработанно за месяц» отражено 15,75 рабочих дней, вместо 21.</w:t>
      </w:r>
    </w:p>
    <w:p w:rsidR="00997948" w:rsidRDefault="00997948" w:rsidP="00997948">
      <w:pPr>
        <w:rPr>
          <w:color w:val="auto"/>
        </w:rPr>
      </w:pPr>
      <w:r>
        <w:rPr>
          <w:color w:val="auto"/>
        </w:rPr>
        <w:t xml:space="preserve">В табеле учета рабочего времени и расчета оплаты труда за май 2017 года у Демидова Сергея </w:t>
      </w:r>
      <w:proofErr w:type="spellStart"/>
      <w:r>
        <w:rPr>
          <w:color w:val="auto"/>
        </w:rPr>
        <w:t>Владиленовича</w:t>
      </w:r>
      <w:proofErr w:type="spellEnd"/>
      <w:r>
        <w:rPr>
          <w:color w:val="auto"/>
        </w:rPr>
        <w:t xml:space="preserve"> в графе «Итого отработанно за месяц» (зам. директора по ХЧ (</w:t>
      </w:r>
      <w:proofErr w:type="gramStart"/>
      <w:r>
        <w:rPr>
          <w:color w:val="auto"/>
        </w:rPr>
        <w:t>вместо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инженер</w:t>
      </w:r>
      <w:proofErr w:type="gramEnd"/>
      <w:r>
        <w:rPr>
          <w:color w:val="auto"/>
        </w:rPr>
        <w:t xml:space="preserve"> по ТБ и ОХ) – 4 часа) отражено 10 рабочих дней, вместо 20.</w:t>
      </w:r>
    </w:p>
    <w:p w:rsidR="00403CF9" w:rsidRDefault="00997948" w:rsidP="00997948">
      <w:pPr>
        <w:rPr>
          <w:color w:val="auto"/>
        </w:rPr>
      </w:pPr>
      <w:r w:rsidRPr="00997948">
        <w:rPr>
          <w:color w:val="auto"/>
        </w:rPr>
        <w:t>2) </w:t>
      </w:r>
      <w:r w:rsidR="00E816C3">
        <w:rPr>
          <w:color w:val="auto"/>
        </w:rPr>
        <w:t>В нарушение статьи</w:t>
      </w:r>
      <w:r w:rsidR="00E816C3" w:rsidRPr="00E816C3">
        <w:rPr>
          <w:color w:val="auto"/>
        </w:rPr>
        <w:t xml:space="preserve"> 123 Трудово</w:t>
      </w:r>
      <w:r w:rsidR="00E816C3">
        <w:rPr>
          <w:color w:val="auto"/>
        </w:rPr>
        <w:t>го</w:t>
      </w:r>
      <w:r w:rsidR="00E816C3" w:rsidRPr="00E816C3">
        <w:rPr>
          <w:color w:val="auto"/>
        </w:rPr>
        <w:t xml:space="preserve"> кодекс</w:t>
      </w:r>
      <w:r w:rsidR="00E816C3">
        <w:rPr>
          <w:color w:val="auto"/>
        </w:rPr>
        <w:t>а</w:t>
      </w:r>
      <w:r w:rsidR="00E816C3" w:rsidRPr="00E816C3">
        <w:rPr>
          <w:color w:val="auto"/>
        </w:rPr>
        <w:t xml:space="preserve"> Российской Федерации от 30.12.2001</w:t>
      </w:r>
      <w:r w:rsidR="00E816C3">
        <w:rPr>
          <w:color w:val="auto"/>
        </w:rPr>
        <w:t> г.</w:t>
      </w:r>
      <w:r w:rsidR="00E816C3" w:rsidRPr="00E816C3">
        <w:rPr>
          <w:color w:val="auto"/>
        </w:rPr>
        <w:t xml:space="preserve"> </w:t>
      </w:r>
      <w:r w:rsidR="00E816C3">
        <w:rPr>
          <w:color w:val="auto"/>
        </w:rPr>
        <w:t>№ </w:t>
      </w:r>
      <w:r w:rsidR="00E816C3" w:rsidRPr="00E816C3">
        <w:rPr>
          <w:color w:val="auto"/>
        </w:rPr>
        <w:t>197-ФЗ</w:t>
      </w:r>
      <w:r w:rsidR="00E816C3">
        <w:rPr>
          <w:color w:val="auto"/>
        </w:rPr>
        <w:t xml:space="preserve"> </w:t>
      </w:r>
      <w:r w:rsidR="00E816C3" w:rsidRPr="00E816C3">
        <w:rPr>
          <w:color w:val="auto"/>
        </w:rPr>
        <w:t xml:space="preserve">работник извещен под роспись о времени начала отпуска </w:t>
      </w:r>
      <w:proofErr w:type="gramStart"/>
      <w:r w:rsidR="00E816C3" w:rsidRPr="00E816C3">
        <w:rPr>
          <w:color w:val="auto"/>
        </w:rPr>
        <w:t>позднее</w:t>
      </w:r>
      <w:proofErr w:type="gramEnd"/>
      <w:r w:rsidR="00E816C3" w:rsidRPr="00E816C3">
        <w:rPr>
          <w:color w:val="auto"/>
        </w:rPr>
        <w:t xml:space="preserve"> чем за две недели до его начала.</w:t>
      </w:r>
      <w:r w:rsidR="00E816C3">
        <w:rPr>
          <w:color w:val="auto"/>
        </w:rPr>
        <w:t xml:space="preserve"> Например:</w:t>
      </w:r>
    </w:p>
    <w:p w:rsidR="00997948" w:rsidRPr="00997948" w:rsidRDefault="00E816C3" w:rsidP="00997948">
      <w:pPr>
        <w:rPr>
          <w:color w:val="auto"/>
        </w:rPr>
      </w:pPr>
      <w:r>
        <w:rPr>
          <w:color w:val="auto"/>
        </w:rPr>
        <w:t>- </w:t>
      </w:r>
      <w:r w:rsidR="00997948" w:rsidRPr="00997948">
        <w:rPr>
          <w:color w:val="auto"/>
        </w:rPr>
        <w:t>Приказом о предоставлении отпуска работникам от 05.10.2017 г. № 6 Титовой Ольге Васильевне предоставлен отпуск на 28 к.д. с 09.10.2017 г., отметка об ознакомлении работника 05.10.2017 г.</w:t>
      </w:r>
    </w:p>
    <w:p w:rsidR="00997948" w:rsidRPr="00997948" w:rsidRDefault="00E816C3" w:rsidP="00997948">
      <w:pPr>
        <w:rPr>
          <w:color w:val="auto"/>
        </w:rPr>
      </w:pPr>
      <w:r>
        <w:rPr>
          <w:color w:val="auto"/>
        </w:rPr>
        <w:t>- </w:t>
      </w:r>
      <w:r w:rsidR="00997948" w:rsidRPr="00997948">
        <w:rPr>
          <w:color w:val="auto"/>
        </w:rPr>
        <w:t>Приказом о предоставлении отпуска работникам от 28.09.2017 г. № 5 Григорьевой Марине Сергеевне предоставлен отпуск на 28 к.д. с 01.10.2017 г., отм</w:t>
      </w:r>
      <w:r w:rsidR="00A56597">
        <w:rPr>
          <w:color w:val="auto"/>
        </w:rPr>
        <w:t>етка об ознакомлении работника 2</w:t>
      </w:r>
      <w:r w:rsidR="00997948" w:rsidRPr="00997948">
        <w:rPr>
          <w:color w:val="auto"/>
        </w:rPr>
        <w:t>8.09.2017 г.</w:t>
      </w:r>
    </w:p>
    <w:p w:rsidR="00997948" w:rsidRPr="00997948" w:rsidRDefault="00E816C3" w:rsidP="00997948">
      <w:pPr>
        <w:rPr>
          <w:color w:val="auto"/>
        </w:rPr>
      </w:pPr>
      <w:r>
        <w:rPr>
          <w:color w:val="auto"/>
        </w:rPr>
        <w:t>- </w:t>
      </w:r>
      <w:r w:rsidR="00997948" w:rsidRPr="00997948">
        <w:rPr>
          <w:color w:val="auto"/>
        </w:rPr>
        <w:t>Приказом о предоставлении отпуска работникам от 01.09.2017 г. № 4 Демидовой Ольге Владимировне предоставлен отпуск на 28 к.д. с 01.09.2017 г., отметка об ознакомлении работника 01.09.2017 г.</w:t>
      </w:r>
    </w:p>
    <w:p w:rsidR="00997948" w:rsidRPr="00997948" w:rsidRDefault="00E816C3" w:rsidP="00997948">
      <w:pPr>
        <w:rPr>
          <w:color w:val="auto"/>
        </w:rPr>
      </w:pPr>
      <w:r>
        <w:rPr>
          <w:color w:val="auto"/>
        </w:rPr>
        <w:t>- </w:t>
      </w:r>
      <w:r w:rsidR="00997948" w:rsidRPr="00997948">
        <w:rPr>
          <w:color w:val="auto"/>
        </w:rPr>
        <w:t>Приказом о предоставлении отпуска работникам от 06.03.2017 г. № 2 Соловьевой Лидии Сергеевне предоставлен отпуск на 28 к.д. с 11.03.2017 г., отметка об ознакомлении работника 06.03.2017 г.</w:t>
      </w:r>
    </w:p>
    <w:p w:rsidR="00997948" w:rsidRPr="00997948" w:rsidRDefault="00E816C3" w:rsidP="00997948">
      <w:pPr>
        <w:rPr>
          <w:color w:val="auto"/>
        </w:rPr>
      </w:pPr>
      <w:r>
        <w:rPr>
          <w:color w:val="auto"/>
        </w:rPr>
        <w:t>- </w:t>
      </w:r>
      <w:r w:rsidR="00997948" w:rsidRPr="00997948">
        <w:rPr>
          <w:color w:val="auto"/>
        </w:rPr>
        <w:t>Приказом о предоставлении отпуска работникам от 07.02.2017 г. № 1 Лялину Вадиму Евгеньевичу предоставлен отпуск на 28 к.д. с 10.02.2017 г., отметка об ознакомлении работника имеется без даты.</w:t>
      </w:r>
    </w:p>
    <w:p w:rsidR="00997948" w:rsidRPr="00997948" w:rsidRDefault="00997948" w:rsidP="00997948">
      <w:pPr>
        <w:rPr>
          <w:color w:val="auto"/>
        </w:rPr>
      </w:pPr>
      <w:r w:rsidRPr="00997948">
        <w:rPr>
          <w:color w:val="auto"/>
        </w:rPr>
        <w:t>График отпусков на 2017 год утвержден приказом от 14.12.2016 г. № 50-лс, отметки об ознакомлении работников отсутствуют.</w:t>
      </w:r>
    </w:p>
    <w:p w:rsidR="00D20087" w:rsidRDefault="00D20087" w:rsidP="0030592B">
      <w:pPr>
        <w:rPr>
          <w:color w:val="auto"/>
        </w:rPr>
      </w:pPr>
    </w:p>
    <w:p w:rsidR="004922C0" w:rsidRPr="00E1746C" w:rsidRDefault="004922C0" w:rsidP="00792B6D">
      <w:pPr>
        <w:keepNext/>
        <w:rPr>
          <w:b/>
          <w:color w:val="auto"/>
        </w:rPr>
      </w:pPr>
      <w:r w:rsidRPr="00E1746C">
        <w:rPr>
          <w:b/>
          <w:color w:val="auto"/>
        </w:rPr>
        <w:t>В ходе проверки</w:t>
      </w:r>
      <w:r w:rsidRPr="00E1746C">
        <w:rPr>
          <w:b/>
        </w:rPr>
        <w:t xml:space="preserve"> </w:t>
      </w:r>
      <w:r w:rsidRPr="00E1746C">
        <w:rPr>
          <w:b/>
          <w:color w:val="auto"/>
        </w:rPr>
        <w:t xml:space="preserve">установлены </w:t>
      </w:r>
      <w:r w:rsidR="00983B4C">
        <w:rPr>
          <w:b/>
          <w:color w:val="auto"/>
        </w:rPr>
        <w:t xml:space="preserve">иные </w:t>
      </w:r>
      <w:r w:rsidRPr="00E1746C">
        <w:rPr>
          <w:b/>
          <w:color w:val="auto"/>
        </w:rPr>
        <w:t>нарушения:</w:t>
      </w:r>
    </w:p>
    <w:p w:rsidR="00121B86" w:rsidRDefault="008A1AC9" w:rsidP="0030592B">
      <w:pPr>
        <w:rPr>
          <w:color w:val="auto"/>
        </w:rPr>
      </w:pPr>
      <w:r>
        <w:rPr>
          <w:color w:val="auto"/>
        </w:rPr>
        <w:t xml:space="preserve">В проверяемом периоде Учреждением уплачивались административные штрафы и пени за счет средств от приносящей доход деятельности на </w:t>
      </w:r>
      <w:r w:rsidR="00121B86">
        <w:rPr>
          <w:color w:val="auto"/>
        </w:rPr>
        <w:t xml:space="preserve">общую сумму </w:t>
      </w:r>
      <w:r>
        <w:rPr>
          <w:color w:val="auto"/>
        </w:rPr>
        <w:t xml:space="preserve">134 108,83 руб. </w:t>
      </w:r>
      <w:r w:rsidR="00121B86">
        <w:rPr>
          <w:color w:val="auto"/>
        </w:rPr>
        <w:t>(КБК 000 0000 0000000000 853 290)</w:t>
      </w:r>
      <w:r>
        <w:rPr>
          <w:color w:val="auto"/>
        </w:rPr>
        <w:t>, в том числе:</w:t>
      </w:r>
    </w:p>
    <w:p w:rsidR="00773CD2" w:rsidRDefault="008A1AC9" w:rsidP="0030592B">
      <w:pPr>
        <w:rPr>
          <w:color w:val="auto"/>
        </w:rPr>
      </w:pPr>
      <w:r>
        <w:rPr>
          <w:color w:val="auto"/>
        </w:rPr>
        <w:t>- </w:t>
      </w:r>
      <w:r w:rsidR="00AF1EF4">
        <w:rPr>
          <w:color w:val="auto"/>
        </w:rPr>
        <w:t xml:space="preserve">Пени по Требованию </w:t>
      </w:r>
      <w:r w:rsidR="004D4A66">
        <w:rPr>
          <w:color w:val="auto"/>
        </w:rPr>
        <w:t>Межрайонной ИФНС России № 2 по Свердловской области № 41111 об уплате налога, сбора, пени, штрафа, процентов (для организаций, индивидуальных предпринимателей) по состоянию на 29.01.2016 г.</w:t>
      </w:r>
      <w:r w:rsidR="00773CD2">
        <w:rPr>
          <w:color w:val="auto"/>
        </w:rPr>
        <w:t>,</w:t>
      </w:r>
      <w:r w:rsidR="00130E75">
        <w:rPr>
          <w:color w:val="auto"/>
        </w:rPr>
        <w:t xml:space="preserve"> </w:t>
      </w:r>
      <w:r w:rsidR="00773CD2">
        <w:rPr>
          <w:color w:val="auto"/>
        </w:rPr>
        <w:t xml:space="preserve">платежное </w:t>
      </w:r>
      <w:r w:rsidR="004D4A66">
        <w:rPr>
          <w:color w:val="auto"/>
        </w:rPr>
        <w:t xml:space="preserve">поручение № 18 от 17.02.2016 г. </w:t>
      </w:r>
    </w:p>
    <w:p w:rsidR="00157442" w:rsidRDefault="008A1AC9" w:rsidP="0030592B">
      <w:pPr>
        <w:rPr>
          <w:color w:val="auto"/>
        </w:rPr>
      </w:pPr>
      <w:r>
        <w:rPr>
          <w:color w:val="auto"/>
        </w:rPr>
        <w:t>- </w:t>
      </w:r>
      <w:r w:rsidR="00AF1EF4">
        <w:rPr>
          <w:color w:val="auto"/>
        </w:rPr>
        <w:t>Пени по Требованию</w:t>
      </w:r>
      <w:r w:rsidR="00130E75">
        <w:rPr>
          <w:color w:val="auto"/>
        </w:rPr>
        <w:t xml:space="preserve"> Межрайонной ИФНС России № 2 по Свердловской области № 42495 об уплате налога, сбора, пени, штрафа, процентов (для организаций, индивидуальных предпринимателей) по состоянию на 06.05.2016 г</w:t>
      </w:r>
      <w:r w:rsidR="00AF1EF4">
        <w:rPr>
          <w:color w:val="auto"/>
        </w:rPr>
        <w:t>.</w:t>
      </w:r>
      <w:r w:rsidR="00773CD2">
        <w:rPr>
          <w:color w:val="auto"/>
        </w:rPr>
        <w:t>,</w:t>
      </w:r>
      <w:r w:rsidR="00130E75">
        <w:rPr>
          <w:color w:val="auto"/>
        </w:rPr>
        <w:t xml:space="preserve"> </w:t>
      </w:r>
      <w:r w:rsidR="00773CD2">
        <w:rPr>
          <w:color w:val="auto"/>
        </w:rPr>
        <w:t xml:space="preserve">платежное </w:t>
      </w:r>
      <w:r w:rsidR="00157442">
        <w:rPr>
          <w:color w:val="auto"/>
        </w:rPr>
        <w:t xml:space="preserve">поручение № 87 от 06.06.2016 г. </w:t>
      </w:r>
    </w:p>
    <w:p w:rsidR="00130E75" w:rsidRDefault="008A1AC9" w:rsidP="0030592B">
      <w:pPr>
        <w:rPr>
          <w:color w:val="auto"/>
        </w:rPr>
      </w:pPr>
      <w:r>
        <w:rPr>
          <w:color w:val="auto"/>
        </w:rPr>
        <w:lastRenderedPageBreak/>
        <w:t>- </w:t>
      </w:r>
      <w:r w:rsidR="00130E75">
        <w:rPr>
          <w:color w:val="auto"/>
        </w:rPr>
        <w:t xml:space="preserve">Административный штраф по Постановлению Управления </w:t>
      </w:r>
      <w:proofErr w:type="spellStart"/>
      <w:r w:rsidR="00130E75">
        <w:rPr>
          <w:color w:val="auto"/>
        </w:rPr>
        <w:t>Роспотребнадзора</w:t>
      </w:r>
      <w:proofErr w:type="spellEnd"/>
      <w:r w:rsidR="00130E75">
        <w:rPr>
          <w:color w:val="auto"/>
        </w:rPr>
        <w:t xml:space="preserve"> по Свердловской области от 30.06.2016 г. № 524 в сумме 50 000,00 руб.</w:t>
      </w:r>
      <w:r w:rsidR="00773CD2">
        <w:rPr>
          <w:color w:val="auto"/>
        </w:rPr>
        <w:t>,</w:t>
      </w:r>
      <w:r w:rsidR="00130E75">
        <w:rPr>
          <w:color w:val="auto"/>
        </w:rPr>
        <w:t xml:space="preserve"> </w:t>
      </w:r>
      <w:r w:rsidR="00773CD2">
        <w:rPr>
          <w:color w:val="auto"/>
        </w:rPr>
        <w:t xml:space="preserve">платежное </w:t>
      </w:r>
      <w:r w:rsidR="00130E75">
        <w:rPr>
          <w:color w:val="auto"/>
        </w:rPr>
        <w:t>поручение от 15.07.2016 г. № 136.</w:t>
      </w:r>
    </w:p>
    <w:p w:rsidR="00130E75" w:rsidRDefault="008A1AC9" w:rsidP="0030592B">
      <w:pPr>
        <w:rPr>
          <w:color w:val="auto"/>
        </w:rPr>
      </w:pPr>
      <w:r>
        <w:rPr>
          <w:color w:val="auto"/>
        </w:rPr>
        <w:t>- </w:t>
      </w:r>
      <w:r w:rsidR="00130E75">
        <w:rPr>
          <w:color w:val="auto"/>
        </w:rPr>
        <w:t>Пени по Требованию Межрайонной ИФНС России № 2 по Свердловской области № 13542 об уплате налога, сбора, пени, штрафа, процентов (для организаций, индивидуальных предпринимателей) по состоянию на 14.07.2016 г. в сумме 14,57 руб.</w:t>
      </w:r>
      <w:r w:rsidR="00773CD2">
        <w:rPr>
          <w:color w:val="auto"/>
        </w:rPr>
        <w:t>,</w:t>
      </w:r>
      <w:r w:rsidR="00130E75">
        <w:rPr>
          <w:color w:val="auto"/>
        </w:rPr>
        <w:t xml:space="preserve"> </w:t>
      </w:r>
      <w:r w:rsidR="00773CD2">
        <w:rPr>
          <w:color w:val="auto"/>
        </w:rPr>
        <w:t xml:space="preserve">платежное </w:t>
      </w:r>
      <w:r w:rsidR="00130E75">
        <w:rPr>
          <w:color w:val="auto"/>
        </w:rPr>
        <w:t>поручение от 18.07.2016 г. № 141</w:t>
      </w:r>
      <w:r w:rsidR="00C22146">
        <w:rPr>
          <w:color w:val="auto"/>
        </w:rPr>
        <w:t>.</w:t>
      </w:r>
    </w:p>
    <w:p w:rsidR="00C22146" w:rsidRDefault="008A1AC9" w:rsidP="00C22146">
      <w:pPr>
        <w:rPr>
          <w:color w:val="auto"/>
        </w:rPr>
      </w:pPr>
      <w:r>
        <w:rPr>
          <w:color w:val="auto"/>
        </w:rPr>
        <w:t>- </w:t>
      </w:r>
      <w:r w:rsidR="00C22146">
        <w:rPr>
          <w:color w:val="auto"/>
        </w:rPr>
        <w:t>Пени по Решению Межрайонной ИФНС России № 2 по Свердловской области № 147 об уплате налога, сбора, пени, штрафа, процентов (для организаций, индивидуальных предпринимателей) по состоянию на 11.07.2016 г. в сумме 68,36 руб.</w:t>
      </w:r>
      <w:r w:rsidR="00773CD2">
        <w:rPr>
          <w:color w:val="auto"/>
        </w:rPr>
        <w:t>,</w:t>
      </w:r>
      <w:r w:rsidR="00C22146">
        <w:rPr>
          <w:color w:val="auto"/>
        </w:rPr>
        <w:t xml:space="preserve"> </w:t>
      </w:r>
      <w:r w:rsidR="00773CD2">
        <w:rPr>
          <w:color w:val="auto"/>
        </w:rPr>
        <w:t xml:space="preserve">платежное </w:t>
      </w:r>
      <w:r w:rsidR="00C22146">
        <w:rPr>
          <w:color w:val="auto"/>
        </w:rPr>
        <w:t>поручение от 11.07.2016 г. № 142.</w:t>
      </w:r>
    </w:p>
    <w:p w:rsidR="00C22146" w:rsidRDefault="008A1AC9" w:rsidP="00C22146">
      <w:pPr>
        <w:rPr>
          <w:color w:val="auto"/>
        </w:rPr>
      </w:pPr>
      <w:r>
        <w:rPr>
          <w:color w:val="auto"/>
        </w:rPr>
        <w:t>- </w:t>
      </w:r>
      <w:r w:rsidR="00C22146">
        <w:rPr>
          <w:color w:val="auto"/>
        </w:rPr>
        <w:t xml:space="preserve">Административный штраф по Постановлению Управления </w:t>
      </w:r>
      <w:proofErr w:type="spellStart"/>
      <w:r w:rsidR="00C22146">
        <w:rPr>
          <w:color w:val="auto"/>
        </w:rPr>
        <w:t>Роспотребнадзора</w:t>
      </w:r>
      <w:proofErr w:type="spellEnd"/>
      <w:r w:rsidR="00C22146">
        <w:rPr>
          <w:color w:val="auto"/>
        </w:rPr>
        <w:t xml:space="preserve"> по Свердловской области от 06.09.2016 г. № 667 в сумме 50 000,00 руб.</w:t>
      </w:r>
      <w:r w:rsidR="00773CD2">
        <w:rPr>
          <w:color w:val="auto"/>
        </w:rPr>
        <w:t>,</w:t>
      </w:r>
      <w:r w:rsidR="00C22146">
        <w:rPr>
          <w:color w:val="auto"/>
        </w:rPr>
        <w:t xml:space="preserve"> </w:t>
      </w:r>
      <w:r w:rsidR="00773CD2">
        <w:rPr>
          <w:color w:val="auto"/>
        </w:rPr>
        <w:t xml:space="preserve">платежное </w:t>
      </w:r>
      <w:r w:rsidR="00C22146">
        <w:rPr>
          <w:color w:val="auto"/>
        </w:rPr>
        <w:t>поручение от 28.09.2016 г. № 227.</w:t>
      </w:r>
    </w:p>
    <w:p w:rsidR="00C22146" w:rsidRDefault="008A1AC9" w:rsidP="00C22146">
      <w:pPr>
        <w:rPr>
          <w:color w:val="auto"/>
        </w:rPr>
      </w:pPr>
      <w:r>
        <w:rPr>
          <w:color w:val="auto"/>
        </w:rPr>
        <w:t>- </w:t>
      </w:r>
      <w:r w:rsidR="00C22146">
        <w:rPr>
          <w:color w:val="auto"/>
        </w:rPr>
        <w:t>Штраф по Требованию Межрайонной ИФНС России № 2 по Свердловской области № 3927 об уплате налога, сбора, пени, штрафа, процентов (для организаций, индивидуальных предпринимателей) по состоянию на 12.10.2016 г. в сумме 1 829,60 руб.</w:t>
      </w:r>
      <w:r w:rsidR="00773CD2">
        <w:rPr>
          <w:color w:val="auto"/>
        </w:rPr>
        <w:t>,</w:t>
      </w:r>
      <w:r w:rsidR="00C22146">
        <w:rPr>
          <w:color w:val="auto"/>
        </w:rPr>
        <w:t xml:space="preserve"> </w:t>
      </w:r>
      <w:r w:rsidR="00773CD2">
        <w:rPr>
          <w:color w:val="auto"/>
        </w:rPr>
        <w:t xml:space="preserve">платежное </w:t>
      </w:r>
      <w:r w:rsidR="00C22146">
        <w:rPr>
          <w:color w:val="auto"/>
        </w:rPr>
        <w:t>поручение от 21.10.2016 г. № 208.</w:t>
      </w:r>
    </w:p>
    <w:p w:rsidR="00C22146" w:rsidRDefault="008A1AC9" w:rsidP="00C22146">
      <w:pPr>
        <w:rPr>
          <w:color w:val="auto"/>
        </w:rPr>
      </w:pPr>
      <w:r>
        <w:rPr>
          <w:color w:val="auto"/>
        </w:rPr>
        <w:t>- </w:t>
      </w:r>
      <w:r w:rsidR="00C22146">
        <w:rPr>
          <w:color w:val="auto"/>
        </w:rPr>
        <w:t>Штраф по Требованиям Межрайонной ИФНС России № 2 по Свердловской области № 4082, № 4083 об уплате налога, сбора, пени, штрафа, процентов (для организаций, индивидуальных предпринимателей) по состоянию на 07.11.2016 г. в сумме 2 000,00 руб.</w:t>
      </w:r>
      <w:r w:rsidR="00144131">
        <w:rPr>
          <w:color w:val="auto"/>
        </w:rPr>
        <w:t>,</w:t>
      </w:r>
      <w:r w:rsidR="00C22146">
        <w:rPr>
          <w:color w:val="auto"/>
        </w:rPr>
        <w:t xml:space="preserve"> </w:t>
      </w:r>
      <w:r w:rsidR="00144131">
        <w:rPr>
          <w:color w:val="auto"/>
        </w:rPr>
        <w:t xml:space="preserve">платежное </w:t>
      </w:r>
      <w:r w:rsidR="00C22146">
        <w:rPr>
          <w:color w:val="auto"/>
        </w:rPr>
        <w:t>поручение от 10.11.2016 г. № 268.</w:t>
      </w:r>
    </w:p>
    <w:p w:rsidR="00C85A20" w:rsidRDefault="008A1AC9" w:rsidP="00C85A20">
      <w:pPr>
        <w:rPr>
          <w:color w:val="auto"/>
        </w:rPr>
      </w:pPr>
      <w:r>
        <w:rPr>
          <w:color w:val="auto"/>
        </w:rPr>
        <w:t>- </w:t>
      </w:r>
      <w:r w:rsidR="00C85A20">
        <w:rPr>
          <w:color w:val="auto"/>
        </w:rPr>
        <w:t>Пени по Требованию Межрайонной ИФНС России № 2 по Свердловской области № 2455 об уплате налога, сбора, пени, штрафа, процентов (для организаций, индивидуальных предпринимателей) по состоянию на 16.05.2017 г. в сумме 0,10 руб.</w:t>
      </w:r>
      <w:r w:rsidR="00870409">
        <w:rPr>
          <w:color w:val="auto"/>
        </w:rPr>
        <w:t>,</w:t>
      </w:r>
      <w:r w:rsidR="00C85A20">
        <w:rPr>
          <w:color w:val="auto"/>
        </w:rPr>
        <w:t xml:space="preserve"> </w:t>
      </w:r>
      <w:r w:rsidR="00870409">
        <w:rPr>
          <w:color w:val="auto"/>
        </w:rPr>
        <w:t xml:space="preserve">платежное </w:t>
      </w:r>
      <w:r w:rsidR="00C85A20">
        <w:rPr>
          <w:color w:val="auto"/>
        </w:rPr>
        <w:t>поручение от 07.06.2017 г. № 111.</w:t>
      </w:r>
    </w:p>
    <w:p w:rsidR="00C85A20" w:rsidRDefault="008A1AC9" w:rsidP="00C85A20">
      <w:pPr>
        <w:rPr>
          <w:color w:val="auto"/>
        </w:rPr>
      </w:pPr>
      <w:r>
        <w:rPr>
          <w:color w:val="auto"/>
        </w:rPr>
        <w:t>- </w:t>
      </w:r>
      <w:r w:rsidR="00C85A20">
        <w:rPr>
          <w:color w:val="auto"/>
        </w:rPr>
        <w:t>Пени по Требованию Межрайонной ИФНС России № 2 по Свердловской области № 10708 об уплате налога, сбора, пени, штрафа, процентов (для организаций, индивидуальных предпринимателей) по состоянию на 12.04.2017 г. в сумме 13,99 руб.</w:t>
      </w:r>
      <w:r w:rsidR="004A7792">
        <w:rPr>
          <w:color w:val="auto"/>
        </w:rPr>
        <w:t>,</w:t>
      </w:r>
      <w:r w:rsidR="00C85A20">
        <w:rPr>
          <w:color w:val="auto"/>
        </w:rPr>
        <w:t xml:space="preserve"> </w:t>
      </w:r>
      <w:r w:rsidR="004A7792">
        <w:rPr>
          <w:color w:val="auto"/>
        </w:rPr>
        <w:t xml:space="preserve">платежные </w:t>
      </w:r>
      <w:r w:rsidR="00C85A20">
        <w:rPr>
          <w:color w:val="auto"/>
        </w:rPr>
        <w:t>поручения от 07.06.2017 г. № 112, № 113, № 114.</w:t>
      </w:r>
    </w:p>
    <w:p w:rsidR="00F46B67" w:rsidRDefault="008A1AC9" w:rsidP="00F46B67">
      <w:pPr>
        <w:rPr>
          <w:color w:val="auto"/>
        </w:rPr>
      </w:pPr>
      <w:r>
        <w:rPr>
          <w:color w:val="auto"/>
        </w:rPr>
        <w:t>- </w:t>
      </w:r>
      <w:r w:rsidR="00F46B67">
        <w:rPr>
          <w:color w:val="auto"/>
        </w:rPr>
        <w:t xml:space="preserve">Административный штраф по Постановлению Управления </w:t>
      </w:r>
      <w:proofErr w:type="spellStart"/>
      <w:r w:rsidR="00F46B67">
        <w:rPr>
          <w:color w:val="auto"/>
        </w:rPr>
        <w:t>Роспотребнадзора</w:t>
      </w:r>
      <w:proofErr w:type="spellEnd"/>
      <w:r w:rsidR="00F46B67">
        <w:rPr>
          <w:color w:val="auto"/>
        </w:rPr>
        <w:t xml:space="preserve"> по Свердловско</w:t>
      </w:r>
      <w:r w:rsidR="00347CDB">
        <w:rPr>
          <w:color w:val="auto"/>
        </w:rPr>
        <w:t>й области от 12.09.2017 г. № 719</w:t>
      </w:r>
      <w:r w:rsidR="00F46B67">
        <w:rPr>
          <w:color w:val="auto"/>
        </w:rPr>
        <w:t xml:space="preserve"> в сумме 30 000,00 руб.</w:t>
      </w:r>
      <w:r w:rsidR="004A7792">
        <w:rPr>
          <w:color w:val="auto"/>
        </w:rPr>
        <w:t>,</w:t>
      </w:r>
      <w:r w:rsidR="00F46B67">
        <w:rPr>
          <w:color w:val="auto"/>
        </w:rPr>
        <w:t xml:space="preserve"> </w:t>
      </w:r>
      <w:r w:rsidR="004A7792">
        <w:rPr>
          <w:color w:val="auto"/>
        </w:rPr>
        <w:t xml:space="preserve">платежное </w:t>
      </w:r>
      <w:r w:rsidR="00347CDB">
        <w:rPr>
          <w:color w:val="auto"/>
        </w:rPr>
        <w:t>поручение от 29.09.2016 г. № 323</w:t>
      </w:r>
      <w:r w:rsidR="00F46B67">
        <w:rPr>
          <w:color w:val="auto"/>
        </w:rPr>
        <w:t>.</w:t>
      </w:r>
    </w:p>
    <w:p w:rsidR="002D1CD6" w:rsidRDefault="002D1CD6" w:rsidP="002D1CD6">
      <w:pPr>
        <w:rPr>
          <w:color w:val="auto"/>
        </w:rPr>
      </w:pPr>
      <w:r w:rsidRPr="002D1CD6">
        <w:rPr>
          <w:color w:val="auto"/>
        </w:rPr>
        <w:t>Учреждение вправе сверх установленного муниципального задания оказывать услуги, относящиеся к его основным видам деятельности за плату и на одинаковых при оказании одних и тех же услуг условиях.</w:t>
      </w:r>
      <w:r>
        <w:rPr>
          <w:color w:val="auto"/>
        </w:rPr>
        <w:t xml:space="preserve"> </w:t>
      </w:r>
      <w:proofErr w:type="gramStart"/>
      <w:r w:rsidRPr="002D1CD6">
        <w:rPr>
          <w:color w:val="auto"/>
        </w:rPr>
        <w:t>Доходы, полученные от приносящей доходы деятельности поступают</w:t>
      </w:r>
      <w:proofErr w:type="gramEnd"/>
      <w:r w:rsidRPr="002D1CD6">
        <w:rPr>
          <w:color w:val="auto"/>
        </w:rPr>
        <w:t xml:space="preserve"> в самостоятельное распоряжение Учреждения и используются Учреждением только на цели, определенные Уставом</w:t>
      </w:r>
      <w:r>
        <w:rPr>
          <w:color w:val="auto"/>
        </w:rPr>
        <w:t xml:space="preserve">. МАУ ДОЛ «Спутник» создано </w:t>
      </w:r>
      <w:r w:rsidRPr="002D1CD6">
        <w:rPr>
          <w:color w:val="auto"/>
        </w:rPr>
        <w:t>в целях обеспечения условий для</w:t>
      </w:r>
      <w:r w:rsidR="0090649D">
        <w:rPr>
          <w:color w:val="auto"/>
        </w:rPr>
        <w:t xml:space="preserve"> </w:t>
      </w:r>
      <w:r w:rsidRPr="002D1CD6">
        <w:rPr>
          <w:color w:val="auto"/>
        </w:rPr>
        <w:t xml:space="preserve"> реализации </w:t>
      </w:r>
      <w:r w:rsidR="0090649D">
        <w:rPr>
          <w:color w:val="auto"/>
        </w:rPr>
        <w:t xml:space="preserve"> </w:t>
      </w:r>
      <w:r w:rsidRPr="002D1CD6">
        <w:rPr>
          <w:color w:val="auto"/>
        </w:rPr>
        <w:t xml:space="preserve">прав </w:t>
      </w:r>
      <w:r w:rsidR="0090649D">
        <w:rPr>
          <w:color w:val="auto"/>
        </w:rPr>
        <w:t xml:space="preserve"> </w:t>
      </w:r>
      <w:r w:rsidRPr="002D1CD6">
        <w:rPr>
          <w:color w:val="auto"/>
        </w:rPr>
        <w:t xml:space="preserve">граждан на </w:t>
      </w:r>
      <w:r w:rsidR="0090649D">
        <w:rPr>
          <w:color w:val="auto"/>
        </w:rPr>
        <w:t xml:space="preserve"> </w:t>
      </w:r>
      <w:r w:rsidRPr="002D1CD6">
        <w:rPr>
          <w:color w:val="auto"/>
        </w:rPr>
        <w:t xml:space="preserve">организованный </w:t>
      </w:r>
      <w:r w:rsidRPr="002D1CD6">
        <w:rPr>
          <w:color w:val="auto"/>
        </w:rPr>
        <w:lastRenderedPageBreak/>
        <w:t>отдых и оздоровление детей и подростков в каникулярное время</w:t>
      </w:r>
      <w:r>
        <w:rPr>
          <w:color w:val="auto"/>
        </w:rPr>
        <w:t>. Уплата Учреждением административных штрафов и пеней по налогам и сборам во внебюджетные фонды не способствуют достижению цели деятельности Учреждения.</w:t>
      </w:r>
    </w:p>
    <w:p w:rsidR="001359A1" w:rsidRDefault="001359A1" w:rsidP="002D1CD6">
      <w:pPr>
        <w:rPr>
          <w:color w:val="auto"/>
        </w:rPr>
      </w:pPr>
      <w:r>
        <w:rPr>
          <w:color w:val="auto"/>
        </w:rPr>
        <w:t xml:space="preserve">Таким образом, </w:t>
      </w:r>
      <w:r w:rsidRPr="001359A1">
        <w:rPr>
          <w:color w:val="auto"/>
        </w:rPr>
        <w:t xml:space="preserve">в нарушение Устава МАУ ДОЛ «Спутник», утвержденного приказом Управления образования Нижнесергинского района от 12.09.2013 г. № 84-од, </w:t>
      </w:r>
      <w:r>
        <w:rPr>
          <w:color w:val="auto"/>
        </w:rPr>
        <w:t xml:space="preserve">в проверяемом периоде </w:t>
      </w:r>
      <w:r w:rsidRPr="001359A1">
        <w:rPr>
          <w:color w:val="auto"/>
        </w:rPr>
        <w:t>производилась уплата административных штрафов и пеней по налогам и сборам во внебюджетные фонды.</w:t>
      </w:r>
    </w:p>
    <w:p w:rsidR="0086351E" w:rsidRDefault="0086351E" w:rsidP="0030592B">
      <w:pPr>
        <w:rPr>
          <w:color w:val="auto"/>
        </w:rPr>
      </w:pPr>
    </w:p>
    <w:p w:rsidR="00251D88" w:rsidRPr="000C54D5" w:rsidRDefault="000C54D5" w:rsidP="0030592B">
      <w:pPr>
        <w:rPr>
          <w:b/>
          <w:color w:val="auto"/>
        </w:rPr>
      </w:pPr>
      <w:r w:rsidRPr="000C54D5">
        <w:rPr>
          <w:b/>
          <w:color w:val="auto"/>
        </w:rPr>
        <w:t>5. Проверка исполнения муниципального задания</w:t>
      </w:r>
      <w:r w:rsidR="006F1437">
        <w:rPr>
          <w:b/>
          <w:color w:val="auto"/>
        </w:rPr>
        <w:t>:</w:t>
      </w:r>
    </w:p>
    <w:p w:rsidR="00C26DDC" w:rsidRDefault="00C26DDC" w:rsidP="00C26DDC">
      <w:pPr>
        <w:rPr>
          <w:color w:val="auto"/>
        </w:rPr>
      </w:pPr>
      <w:r w:rsidRPr="000C54D5">
        <w:rPr>
          <w:color w:val="auto"/>
        </w:rPr>
        <w:t>Анализ исполнения муниципального задания за 201</w:t>
      </w:r>
      <w:r>
        <w:rPr>
          <w:color w:val="auto"/>
        </w:rPr>
        <w:t>6</w:t>
      </w:r>
      <w:r w:rsidRPr="000C54D5">
        <w:rPr>
          <w:color w:val="auto"/>
        </w:rPr>
        <w:t xml:space="preserve"> год приведен в таблице №</w:t>
      </w:r>
      <w:r>
        <w:rPr>
          <w:color w:val="auto"/>
        </w:rPr>
        <w:t> </w:t>
      </w:r>
      <w:r w:rsidR="00C95D19">
        <w:rPr>
          <w:color w:val="auto"/>
        </w:rPr>
        <w:t>3.</w:t>
      </w:r>
    </w:p>
    <w:p w:rsidR="00C26DDC" w:rsidRDefault="00C26DDC" w:rsidP="00C26DDC">
      <w:pPr>
        <w:jc w:val="right"/>
        <w:rPr>
          <w:color w:val="auto"/>
        </w:rPr>
      </w:pPr>
      <w:r>
        <w:rPr>
          <w:color w:val="auto"/>
        </w:rPr>
        <w:t>Таблица №</w:t>
      </w:r>
      <w:r w:rsidR="00C95D19">
        <w:rPr>
          <w:color w:val="auto"/>
        </w:rPr>
        <w:t> 3</w:t>
      </w:r>
      <w:r>
        <w:rPr>
          <w:color w:val="auto"/>
        </w:rPr>
        <w:t xml:space="preserve"> 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1824"/>
        <w:gridCol w:w="2257"/>
        <w:gridCol w:w="1541"/>
        <w:gridCol w:w="1348"/>
        <w:gridCol w:w="1578"/>
        <w:gridCol w:w="1381"/>
      </w:tblGrid>
      <w:tr w:rsidR="00C26DDC" w:rsidRPr="00DF741B" w:rsidTr="00C26DDC">
        <w:trPr>
          <w:cantSplit/>
          <w:trHeight w:val="1407"/>
        </w:trPr>
        <w:tc>
          <w:tcPr>
            <w:tcW w:w="0" w:type="auto"/>
            <w:vMerge w:val="restart"/>
            <w:vAlign w:val="center"/>
          </w:tcPr>
          <w:p w:rsidR="00C26DDC" w:rsidRPr="00262BD1" w:rsidRDefault="00C26DDC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Показатель,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характериз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содержание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муниц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усл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/</w:t>
            </w:r>
            <w:r w:rsidRPr="00262BD1">
              <w:rPr>
                <w:color w:val="auto"/>
                <w:sz w:val="24"/>
                <w:szCs w:val="24"/>
              </w:rPr>
              <w:t xml:space="preserve"> Показатель,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характериз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условия оказания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муниц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усл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vAlign w:val="center"/>
          </w:tcPr>
          <w:p w:rsidR="00C26DDC" w:rsidRPr="00DF741B" w:rsidRDefault="00C26DDC" w:rsidP="00CC5E5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0" w:type="auto"/>
            <w:gridSpan w:val="2"/>
            <w:vAlign w:val="center"/>
          </w:tcPr>
          <w:p w:rsidR="00C26DDC" w:rsidRPr="00DF741B" w:rsidRDefault="00C26DDC" w:rsidP="00CC5E5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C26DDC" w:rsidRPr="00DF741B" w:rsidTr="00C26DDC">
        <w:tc>
          <w:tcPr>
            <w:tcW w:w="0" w:type="auto"/>
            <w:vMerge/>
            <w:vAlign w:val="center"/>
          </w:tcPr>
          <w:p w:rsidR="00C26DDC" w:rsidRPr="00DF741B" w:rsidRDefault="00C26DDC" w:rsidP="00CC5E5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26DDC" w:rsidRPr="00DF741B" w:rsidRDefault="00C26DDC" w:rsidP="00CC5E5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C26DDC" w:rsidRPr="00262BD1" w:rsidRDefault="00C26DDC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Установлено</w:t>
            </w:r>
          </w:p>
        </w:tc>
        <w:tc>
          <w:tcPr>
            <w:tcW w:w="0" w:type="auto"/>
            <w:vAlign w:val="center"/>
          </w:tcPr>
          <w:p w:rsidR="00C26DDC" w:rsidRPr="00262BD1" w:rsidRDefault="00C26DDC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Исполнено</w:t>
            </w:r>
          </w:p>
        </w:tc>
        <w:tc>
          <w:tcPr>
            <w:tcW w:w="0" w:type="auto"/>
            <w:vAlign w:val="center"/>
          </w:tcPr>
          <w:p w:rsidR="00C26DDC" w:rsidRPr="00262BD1" w:rsidRDefault="00C26DDC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Установлено</w:t>
            </w:r>
          </w:p>
        </w:tc>
        <w:tc>
          <w:tcPr>
            <w:tcW w:w="0" w:type="auto"/>
            <w:vAlign w:val="center"/>
          </w:tcPr>
          <w:p w:rsidR="00C26DDC" w:rsidRPr="00262BD1" w:rsidRDefault="00C26DDC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Исполнено</w:t>
            </w:r>
          </w:p>
        </w:tc>
      </w:tr>
      <w:tr w:rsidR="00C26DDC" w:rsidRPr="00DF741B" w:rsidTr="00C26DDC">
        <w:tc>
          <w:tcPr>
            <w:tcW w:w="0" w:type="auto"/>
            <w:vMerge w:val="restart"/>
          </w:tcPr>
          <w:p w:rsidR="00BE2BC7" w:rsidRDefault="00C26DDC" w:rsidP="00CC5E5F">
            <w:pPr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262BD1">
              <w:rPr>
                <w:color w:val="auto"/>
                <w:sz w:val="24"/>
                <w:szCs w:val="24"/>
              </w:rPr>
              <w:t>Организ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отдыха детей и молодежи</w:t>
            </w:r>
            <w:r>
              <w:rPr>
                <w:color w:val="auto"/>
                <w:sz w:val="24"/>
                <w:szCs w:val="24"/>
              </w:rPr>
              <w:t xml:space="preserve"> / </w:t>
            </w:r>
          </w:p>
          <w:p w:rsidR="00C26DDC" w:rsidRPr="00262BD1" w:rsidRDefault="00C26DDC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В каникул</w:t>
            </w:r>
            <w:proofErr w:type="gramStart"/>
            <w:r w:rsidRPr="00262BD1">
              <w:rPr>
                <w:color w:val="auto"/>
                <w:sz w:val="24"/>
                <w:szCs w:val="24"/>
              </w:rPr>
              <w:t>.</w:t>
            </w:r>
            <w:proofErr w:type="gramEnd"/>
            <w:r w:rsidRPr="00262BD1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262BD1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262BD1">
              <w:rPr>
                <w:color w:val="auto"/>
                <w:sz w:val="24"/>
                <w:szCs w:val="24"/>
              </w:rPr>
              <w:t xml:space="preserve">ремя с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круглосут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прибыв.</w:t>
            </w:r>
          </w:p>
        </w:tc>
        <w:tc>
          <w:tcPr>
            <w:tcW w:w="0" w:type="auto"/>
          </w:tcPr>
          <w:p w:rsidR="00C26DDC" w:rsidRPr="00DF741B" w:rsidRDefault="00C26DDC" w:rsidP="0043325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детей, охваченных организованным отдыхом</w:t>
            </w:r>
          </w:p>
        </w:tc>
        <w:tc>
          <w:tcPr>
            <w:tcW w:w="0" w:type="auto"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027F9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Merge w:val="restart"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 чел.</w:t>
            </w:r>
          </w:p>
        </w:tc>
        <w:tc>
          <w:tcPr>
            <w:tcW w:w="0" w:type="auto"/>
            <w:vMerge w:val="restart"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 чел</w:t>
            </w:r>
          </w:p>
        </w:tc>
      </w:tr>
      <w:tr w:rsidR="00C26DDC" w:rsidRPr="00DF741B" w:rsidTr="00C26DDC">
        <w:tc>
          <w:tcPr>
            <w:tcW w:w="0" w:type="auto"/>
            <w:vMerge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26DDC" w:rsidRPr="00F8039E" w:rsidRDefault="00C26DDC" w:rsidP="0043325C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8039E">
              <w:rPr>
                <w:color w:val="auto"/>
                <w:sz w:val="24"/>
                <w:szCs w:val="24"/>
              </w:rPr>
              <w:t>Доля педагогов, повысивших квалификацию</w:t>
            </w:r>
          </w:p>
        </w:tc>
        <w:tc>
          <w:tcPr>
            <w:tcW w:w="0" w:type="auto"/>
          </w:tcPr>
          <w:p w:rsidR="00C26DDC" w:rsidRPr="00F8039E" w:rsidRDefault="00C26DDC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F8039E">
              <w:rPr>
                <w:color w:val="auto"/>
                <w:sz w:val="24"/>
                <w:szCs w:val="24"/>
              </w:rPr>
              <w:t>35%</w:t>
            </w:r>
          </w:p>
        </w:tc>
        <w:tc>
          <w:tcPr>
            <w:tcW w:w="0" w:type="auto"/>
          </w:tcPr>
          <w:p w:rsidR="00C26DDC" w:rsidRPr="00F8039E" w:rsidRDefault="008D1275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0" w:type="auto"/>
            <w:vMerge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</w:p>
        </w:tc>
      </w:tr>
      <w:tr w:rsidR="00C26DDC" w:rsidRPr="00DF741B" w:rsidTr="00C26DDC">
        <w:tc>
          <w:tcPr>
            <w:tcW w:w="0" w:type="auto"/>
            <w:vMerge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26DDC" w:rsidRPr="00DF741B" w:rsidRDefault="00C26DDC" w:rsidP="0043325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потребителей, удовлетворенных качеством оказания услуги, работы</w:t>
            </w:r>
          </w:p>
        </w:tc>
        <w:tc>
          <w:tcPr>
            <w:tcW w:w="0" w:type="auto"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027F9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</w:p>
        </w:tc>
      </w:tr>
      <w:tr w:rsidR="00C26DDC" w:rsidRPr="00DF741B" w:rsidTr="00C26DDC">
        <w:tc>
          <w:tcPr>
            <w:tcW w:w="0" w:type="auto"/>
            <w:vMerge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26DDC" w:rsidRPr="00DF741B" w:rsidRDefault="00C26DDC" w:rsidP="0043325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детей</w:t>
            </w:r>
          </w:p>
        </w:tc>
        <w:tc>
          <w:tcPr>
            <w:tcW w:w="0" w:type="auto"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="008027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0" w:type="auto"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="008027F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0" w:type="auto"/>
            <w:vMerge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26DDC" w:rsidRPr="00DF741B" w:rsidRDefault="00C26DDC" w:rsidP="00CC5E5F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C26DDC" w:rsidRDefault="00C26DDC" w:rsidP="0030592B">
      <w:pPr>
        <w:rPr>
          <w:color w:val="auto"/>
        </w:rPr>
      </w:pPr>
    </w:p>
    <w:p w:rsidR="00CC5E5F" w:rsidRDefault="00CC5E5F" w:rsidP="0030592B">
      <w:pPr>
        <w:rPr>
          <w:color w:val="auto"/>
        </w:rPr>
      </w:pPr>
      <w:r>
        <w:rPr>
          <w:color w:val="auto"/>
        </w:rPr>
        <w:t xml:space="preserve">В ходе проверки установлено, что фактически обучен 1 человек – директор МАУ ДОЛ «Спутник» Е. В. Фадеева. Диплом </w:t>
      </w:r>
      <w:r w:rsidR="0043325C">
        <w:rPr>
          <w:color w:val="auto"/>
        </w:rPr>
        <w:t xml:space="preserve">ЧОУ ДПО «Академия бизнеса и управления системами» </w:t>
      </w:r>
      <w:r>
        <w:rPr>
          <w:color w:val="auto"/>
        </w:rPr>
        <w:t>о профессиональной переподготовк</w:t>
      </w:r>
      <w:r w:rsidR="00416CB9">
        <w:rPr>
          <w:color w:val="auto"/>
        </w:rPr>
        <w:t>е</w:t>
      </w:r>
      <w:r>
        <w:rPr>
          <w:color w:val="auto"/>
        </w:rPr>
        <w:t xml:space="preserve"> </w:t>
      </w:r>
      <w:r w:rsidR="0043325C">
        <w:rPr>
          <w:color w:val="auto"/>
        </w:rPr>
        <w:t xml:space="preserve">по программе «Педагогика и методика дошкольного образования» </w:t>
      </w:r>
      <w:r>
        <w:rPr>
          <w:color w:val="auto"/>
        </w:rPr>
        <w:t>№ 342404516702</w:t>
      </w:r>
      <w:r w:rsidR="00416CB9">
        <w:rPr>
          <w:color w:val="auto"/>
        </w:rPr>
        <w:t>, регистрационный № 4883/16, дата выдачи 21.10.2016 г.</w:t>
      </w:r>
      <w:r w:rsidR="00CC0DC8">
        <w:rPr>
          <w:color w:val="auto"/>
        </w:rPr>
        <w:t xml:space="preserve"> Остальные педагогические работники принимались в штат по совместительству.</w:t>
      </w:r>
    </w:p>
    <w:p w:rsidR="00C26DDC" w:rsidRPr="00F8039E" w:rsidRDefault="00C26DDC" w:rsidP="00C26DDC">
      <w:pPr>
        <w:rPr>
          <w:color w:val="auto"/>
        </w:rPr>
      </w:pPr>
      <w:proofErr w:type="gramStart"/>
      <w:r w:rsidRPr="000C54D5">
        <w:rPr>
          <w:color w:val="auto"/>
        </w:rPr>
        <w:t>Муниципальным заданием на 201</w:t>
      </w:r>
      <w:r>
        <w:rPr>
          <w:color w:val="auto"/>
        </w:rPr>
        <w:t>6</w:t>
      </w:r>
      <w:r w:rsidRPr="000C54D5">
        <w:rPr>
          <w:color w:val="auto"/>
        </w:rPr>
        <w:t xml:space="preserve"> год установлено, что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составляет 5%, допустимые (возможные) отклонения от установленных показателей объема муниципальной услуги, в пределах </w:t>
      </w:r>
      <w:r w:rsidRPr="000C54D5">
        <w:rPr>
          <w:color w:val="auto"/>
        </w:rPr>
        <w:lastRenderedPageBreak/>
        <w:t>которых задание счи</w:t>
      </w:r>
      <w:r>
        <w:rPr>
          <w:color w:val="auto"/>
        </w:rPr>
        <w:t>тается выполненным составляет 5</w:t>
      </w:r>
      <w:r w:rsidRPr="000C54D5">
        <w:rPr>
          <w:color w:val="auto"/>
        </w:rPr>
        <w:t>%.</w:t>
      </w:r>
      <w:r>
        <w:rPr>
          <w:color w:val="auto"/>
        </w:rPr>
        <w:t xml:space="preserve"> </w:t>
      </w:r>
      <w:r w:rsidR="00490F38">
        <w:rPr>
          <w:color w:val="auto"/>
        </w:rPr>
        <w:t xml:space="preserve">Муниципальное задание на 2016 фактически исполнено, </w:t>
      </w:r>
      <w:r w:rsidR="00490F38" w:rsidRPr="00F8039E">
        <w:rPr>
          <w:color w:val="auto"/>
        </w:rPr>
        <w:t xml:space="preserve">отклонения </w:t>
      </w:r>
      <w:r w:rsidRPr="00F8039E">
        <w:rPr>
          <w:color w:val="auto"/>
        </w:rPr>
        <w:t>от значений, установленных муниципальным заданием, не превышают допустимые.</w:t>
      </w:r>
      <w:proofErr w:type="gramEnd"/>
    </w:p>
    <w:p w:rsidR="00C26DDC" w:rsidRPr="00F8039E" w:rsidRDefault="00C26DDC" w:rsidP="0030592B">
      <w:pPr>
        <w:rPr>
          <w:color w:val="auto"/>
        </w:rPr>
      </w:pPr>
    </w:p>
    <w:p w:rsidR="000C54D5" w:rsidRDefault="000C54D5" w:rsidP="0030592B">
      <w:pPr>
        <w:rPr>
          <w:color w:val="auto"/>
        </w:rPr>
      </w:pPr>
      <w:r w:rsidRPr="000C54D5">
        <w:rPr>
          <w:color w:val="auto"/>
        </w:rPr>
        <w:t>Анализ исполнения муниципального задания за 2017 год приведен в таблице №</w:t>
      </w:r>
      <w:r>
        <w:rPr>
          <w:color w:val="auto"/>
        </w:rPr>
        <w:t> </w:t>
      </w:r>
      <w:r w:rsidR="00C95D19">
        <w:rPr>
          <w:color w:val="auto"/>
        </w:rPr>
        <w:t>4.</w:t>
      </w:r>
    </w:p>
    <w:p w:rsidR="000C54D5" w:rsidRDefault="00C95D19" w:rsidP="000C54D5">
      <w:pPr>
        <w:jc w:val="right"/>
        <w:rPr>
          <w:color w:val="auto"/>
        </w:rPr>
      </w:pPr>
      <w:r>
        <w:rPr>
          <w:color w:val="auto"/>
        </w:rPr>
        <w:t>Таблица № 4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3022"/>
        <w:gridCol w:w="1381"/>
        <w:gridCol w:w="1188"/>
        <w:gridCol w:w="1493"/>
        <w:gridCol w:w="1285"/>
      </w:tblGrid>
      <w:tr w:rsidR="00B82023" w:rsidRPr="00262BD1" w:rsidTr="00B82023">
        <w:trPr>
          <w:cantSplit/>
          <w:trHeight w:val="1407"/>
        </w:trPr>
        <w:tc>
          <w:tcPr>
            <w:tcW w:w="1560" w:type="dxa"/>
            <w:vMerge w:val="restart"/>
            <w:vAlign w:val="center"/>
          </w:tcPr>
          <w:p w:rsidR="00B82023" w:rsidRPr="00262BD1" w:rsidRDefault="00B82023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Показатель,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характериз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содержание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муниц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усл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/</w:t>
            </w:r>
            <w:r w:rsidRPr="00262BD1">
              <w:rPr>
                <w:color w:val="auto"/>
                <w:sz w:val="24"/>
                <w:szCs w:val="24"/>
              </w:rPr>
              <w:t xml:space="preserve"> Показатель,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характериз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условия оказания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муниц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усл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5591" w:type="dxa"/>
            <w:gridSpan w:val="3"/>
            <w:vAlign w:val="center"/>
          </w:tcPr>
          <w:p w:rsidR="00B82023" w:rsidRPr="00262BD1" w:rsidRDefault="00B82023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Показатель качества муниципальной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62BD1">
              <w:rPr>
                <w:color w:val="auto"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gridSpan w:val="2"/>
            <w:vAlign w:val="center"/>
          </w:tcPr>
          <w:p w:rsidR="00B82023" w:rsidRPr="00262BD1" w:rsidRDefault="00B82023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B82023" w:rsidRPr="00262BD1" w:rsidTr="00B82023">
        <w:tc>
          <w:tcPr>
            <w:tcW w:w="1560" w:type="dxa"/>
            <w:vMerge/>
            <w:vAlign w:val="center"/>
          </w:tcPr>
          <w:p w:rsidR="00B82023" w:rsidRPr="00262BD1" w:rsidRDefault="00B82023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B82023" w:rsidRPr="00262BD1" w:rsidRDefault="00B82023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B82023" w:rsidRPr="00262BD1" w:rsidRDefault="00B82023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Установлено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B82023" w:rsidRPr="00262BD1" w:rsidRDefault="00B82023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Исполнено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B82023" w:rsidRPr="00262BD1" w:rsidRDefault="00B82023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Установлено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B82023" w:rsidRPr="00262BD1" w:rsidRDefault="00B82023" w:rsidP="00CC5E5F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Исполнено</w:t>
            </w:r>
          </w:p>
        </w:tc>
      </w:tr>
      <w:tr w:rsidR="00B82023" w:rsidRPr="00262BD1" w:rsidTr="00B82023">
        <w:tc>
          <w:tcPr>
            <w:tcW w:w="1560" w:type="dxa"/>
            <w:vMerge w:val="restart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262BD1">
              <w:rPr>
                <w:color w:val="auto"/>
                <w:sz w:val="24"/>
                <w:szCs w:val="24"/>
              </w:rPr>
              <w:t>Организ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отдыха детей и молодежи</w:t>
            </w:r>
            <w:r>
              <w:rPr>
                <w:color w:val="auto"/>
                <w:sz w:val="24"/>
                <w:szCs w:val="24"/>
              </w:rPr>
              <w:t xml:space="preserve"> / </w:t>
            </w:r>
            <w:r w:rsidRPr="00262BD1">
              <w:rPr>
                <w:color w:val="auto"/>
                <w:sz w:val="24"/>
                <w:szCs w:val="24"/>
              </w:rPr>
              <w:t>В каникул</w:t>
            </w:r>
            <w:proofErr w:type="gramStart"/>
            <w:r w:rsidRPr="00262BD1">
              <w:rPr>
                <w:color w:val="auto"/>
                <w:sz w:val="24"/>
                <w:szCs w:val="24"/>
              </w:rPr>
              <w:t>.</w:t>
            </w:r>
            <w:proofErr w:type="gramEnd"/>
            <w:r w:rsidRPr="00262BD1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262BD1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262BD1">
              <w:rPr>
                <w:color w:val="auto"/>
                <w:sz w:val="24"/>
                <w:szCs w:val="24"/>
              </w:rPr>
              <w:t xml:space="preserve">ремя с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круглосут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прибыв.</w:t>
            </w:r>
          </w:p>
        </w:tc>
        <w:tc>
          <w:tcPr>
            <w:tcW w:w="3022" w:type="dxa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Доля потребителей,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удовлетвор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качеством и доступностью услуги</w:t>
            </w:r>
          </w:p>
        </w:tc>
        <w:tc>
          <w:tcPr>
            <w:tcW w:w="0" w:type="auto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  <w:r w:rsidRPr="00262BD1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100</w:t>
            </w:r>
            <w:r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  <w:vMerge w:val="restart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284 </w:t>
            </w:r>
            <w:r w:rsidRPr="00262BD1">
              <w:rPr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0" w:type="auto"/>
            <w:vMerge w:val="restart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284 чел.</w:t>
            </w:r>
          </w:p>
        </w:tc>
      </w:tr>
      <w:tr w:rsidR="00B82023" w:rsidRPr="00262BD1" w:rsidTr="00B82023">
        <w:tc>
          <w:tcPr>
            <w:tcW w:w="1560" w:type="dxa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22" w:type="dxa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B82023" w:rsidRPr="00262BD1" w:rsidTr="00B82023">
        <w:tc>
          <w:tcPr>
            <w:tcW w:w="1560" w:type="dxa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22" w:type="dxa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укомплект-ти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 детьми от общего кол-ва мест в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оздоров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. организации в течени</w:t>
            </w:r>
            <w:proofErr w:type="gramStart"/>
            <w:r w:rsidRPr="00262BD1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62BD1">
              <w:rPr>
                <w:color w:val="auto"/>
                <w:sz w:val="24"/>
                <w:szCs w:val="24"/>
              </w:rPr>
              <w:t xml:space="preserve"> смены</w:t>
            </w:r>
          </w:p>
        </w:tc>
        <w:tc>
          <w:tcPr>
            <w:tcW w:w="0" w:type="auto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  <w:r w:rsidRPr="00262BD1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100</w:t>
            </w:r>
            <w:r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B82023" w:rsidRPr="00262BD1" w:rsidTr="00B82023">
        <w:tc>
          <w:tcPr>
            <w:tcW w:w="1560" w:type="dxa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22" w:type="dxa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Сохранность контингента детей, получающих отдых и оздоровление</w:t>
            </w:r>
          </w:p>
        </w:tc>
        <w:tc>
          <w:tcPr>
            <w:tcW w:w="0" w:type="auto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</w:t>
            </w:r>
            <w:r w:rsidRPr="00262BD1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82023" w:rsidRPr="00262BD1" w:rsidRDefault="006D0582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0" w:type="auto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B82023" w:rsidRPr="00262BD1" w:rsidTr="00B82023">
        <w:tc>
          <w:tcPr>
            <w:tcW w:w="1560" w:type="dxa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22" w:type="dxa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 xml:space="preserve">Поощрение и награждение детей в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оздоров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 xml:space="preserve">. сезон за участие в </w:t>
            </w:r>
            <w:proofErr w:type="spellStart"/>
            <w:r w:rsidRPr="00262BD1">
              <w:rPr>
                <w:color w:val="auto"/>
                <w:sz w:val="24"/>
                <w:szCs w:val="24"/>
              </w:rPr>
              <w:t>меропр</w:t>
            </w:r>
            <w:proofErr w:type="spellEnd"/>
            <w:r w:rsidRPr="00262BD1">
              <w:rPr>
                <w:color w:val="auto"/>
                <w:sz w:val="24"/>
                <w:szCs w:val="24"/>
              </w:rPr>
              <w:t>-х</w:t>
            </w:r>
          </w:p>
        </w:tc>
        <w:tc>
          <w:tcPr>
            <w:tcW w:w="0" w:type="auto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  <w:r w:rsidRPr="00262BD1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  <w:r w:rsidRPr="00262BD1">
              <w:rPr>
                <w:color w:val="auto"/>
                <w:sz w:val="24"/>
                <w:szCs w:val="24"/>
              </w:rPr>
              <w:t>100</w:t>
            </w:r>
            <w:r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82023" w:rsidRPr="00262BD1" w:rsidRDefault="00B82023" w:rsidP="00CC5E5F">
            <w:pPr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:rsidR="000C54D5" w:rsidRDefault="000C54D5" w:rsidP="0030592B">
      <w:pPr>
        <w:rPr>
          <w:color w:val="auto"/>
        </w:rPr>
      </w:pPr>
    </w:p>
    <w:p w:rsidR="000C54D5" w:rsidRDefault="000C54D5" w:rsidP="0030592B">
      <w:pPr>
        <w:rPr>
          <w:color w:val="auto"/>
        </w:rPr>
      </w:pPr>
      <w:proofErr w:type="gramStart"/>
      <w:r w:rsidRPr="000C54D5">
        <w:rPr>
          <w:color w:val="auto"/>
        </w:rPr>
        <w:t>Муниципальным заданием на 201</w:t>
      </w:r>
      <w:r>
        <w:rPr>
          <w:color w:val="auto"/>
        </w:rPr>
        <w:t>7</w:t>
      </w:r>
      <w:r w:rsidRPr="000C54D5">
        <w:rPr>
          <w:color w:val="auto"/>
        </w:rPr>
        <w:t xml:space="preserve"> год установлено, что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составляет 5%, допустимые (возможные) отклонения от установленных показателей объема муниципальной услуги, в пределах которых задание счи</w:t>
      </w:r>
      <w:r>
        <w:rPr>
          <w:color w:val="auto"/>
        </w:rPr>
        <w:t>тается выполненным составляет 5</w:t>
      </w:r>
      <w:r w:rsidRPr="000C54D5">
        <w:rPr>
          <w:color w:val="auto"/>
        </w:rPr>
        <w:t>%.</w:t>
      </w:r>
      <w:r w:rsidR="005F50AC">
        <w:rPr>
          <w:color w:val="auto"/>
        </w:rPr>
        <w:t xml:space="preserve"> </w:t>
      </w:r>
      <w:r w:rsidR="00AD39B2">
        <w:rPr>
          <w:color w:val="auto"/>
        </w:rPr>
        <w:t>Муниципальное задание на 201</w:t>
      </w:r>
      <w:r w:rsidR="009F53F1">
        <w:rPr>
          <w:color w:val="auto"/>
        </w:rPr>
        <w:t>7</w:t>
      </w:r>
      <w:r w:rsidR="00AD39B2">
        <w:rPr>
          <w:color w:val="auto"/>
        </w:rPr>
        <w:t xml:space="preserve"> фактически исполнено, </w:t>
      </w:r>
      <w:r w:rsidR="00AD39B2" w:rsidRPr="00F8039E">
        <w:rPr>
          <w:color w:val="auto"/>
        </w:rPr>
        <w:t>отклонения</w:t>
      </w:r>
      <w:r w:rsidR="005F50AC">
        <w:rPr>
          <w:color w:val="auto"/>
        </w:rPr>
        <w:t xml:space="preserve"> </w:t>
      </w:r>
      <w:r w:rsidR="005F50AC" w:rsidRPr="000C54D5">
        <w:rPr>
          <w:color w:val="auto"/>
        </w:rPr>
        <w:t xml:space="preserve">от </w:t>
      </w:r>
      <w:r w:rsidR="004A4D0D">
        <w:rPr>
          <w:color w:val="auto"/>
        </w:rPr>
        <w:t>значений</w:t>
      </w:r>
      <w:r w:rsidR="00116378">
        <w:rPr>
          <w:color w:val="auto"/>
        </w:rPr>
        <w:t>,</w:t>
      </w:r>
      <w:r w:rsidR="004A4D0D">
        <w:rPr>
          <w:color w:val="auto"/>
        </w:rPr>
        <w:t xml:space="preserve"> </w:t>
      </w:r>
      <w:r w:rsidR="005F50AC" w:rsidRPr="000C54D5">
        <w:rPr>
          <w:color w:val="auto"/>
        </w:rPr>
        <w:t xml:space="preserve">установленных </w:t>
      </w:r>
      <w:r w:rsidR="005F50AC">
        <w:rPr>
          <w:color w:val="auto"/>
        </w:rPr>
        <w:t>муниципальным заданием</w:t>
      </w:r>
      <w:r w:rsidR="00116378">
        <w:rPr>
          <w:color w:val="auto"/>
        </w:rPr>
        <w:t>,</w:t>
      </w:r>
      <w:r w:rsidR="005F50AC">
        <w:rPr>
          <w:color w:val="auto"/>
        </w:rPr>
        <w:t xml:space="preserve"> </w:t>
      </w:r>
      <w:r w:rsidR="004A4D0D">
        <w:rPr>
          <w:color w:val="auto"/>
        </w:rPr>
        <w:t>не превышают допустимые</w:t>
      </w:r>
      <w:r w:rsidR="005F50AC">
        <w:rPr>
          <w:color w:val="auto"/>
        </w:rPr>
        <w:t>.</w:t>
      </w:r>
      <w:proofErr w:type="gramEnd"/>
    </w:p>
    <w:p w:rsidR="00E90EF5" w:rsidRDefault="00E90EF5" w:rsidP="0030592B">
      <w:pPr>
        <w:rPr>
          <w:color w:val="auto"/>
        </w:rPr>
      </w:pPr>
    </w:p>
    <w:p w:rsidR="00E90EF5" w:rsidRPr="00E90EF5" w:rsidRDefault="00E90EF5" w:rsidP="0030592B">
      <w:pPr>
        <w:rPr>
          <w:b/>
          <w:color w:val="auto"/>
        </w:rPr>
      </w:pPr>
      <w:r w:rsidRPr="00E90EF5">
        <w:rPr>
          <w:b/>
          <w:color w:val="auto"/>
        </w:rPr>
        <w:t xml:space="preserve">6. Проверка правильности составления и своевременности представления отчетов об исполнении муниципального задания и использовании субсидий, выделенных на выполнение муниципального </w:t>
      </w:r>
      <w:r w:rsidR="006F1437">
        <w:rPr>
          <w:b/>
          <w:color w:val="auto"/>
        </w:rPr>
        <w:t>задания и субсидий на иные цели:</w:t>
      </w:r>
    </w:p>
    <w:p w:rsidR="00E90EF5" w:rsidRDefault="00A07D8E" w:rsidP="0030592B">
      <w:pPr>
        <w:rPr>
          <w:color w:val="auto"/>
        </w:rPr>
      </w:pPr>
      <w:r w:rsidRPr="00A07D8E">
        <w:rPr>
          <w:color w:val="auto"/>
        </w:rPr>
        <w:t>Форма Отчета о выполнении муниципального задания</w:t>
      </w:r>
      <w:r>
        <w:rPr>
          <w:color w:val="auto"/>
        </w:rPr>
        <w:t xml:space="preserve"> установлена </w:t>
      </w:r>
      <w:r w:rsidRPr="00A07D8E">
        <w:rPr>
          <w:color w:val="auto"/>
        </w:rPr>
        <w:t>Положени</w:t>
      </w:r>
      <w:r w:rsidR="0063165A">
        <w:rPr>
          <w:color w:val="auto"/>
        </w:rPr>
        <w:t>ем</w:t>
      </w:r>
      <w:r w:rsidRPr="00A07D8E">
        <w:rPr>
          <w:color w:val="auto"/>
        </w:rPr>
        <w:t xml:space="preserve"> о формировании муниципального задания, утвержденн</w:t>
      </w:r>
      <w:r w:rsidR="0063165A">
        <w:rPr>
          <w:color w:val="auto"/>
        </w:rPr>
        <w:t xml:space="preserve">ым </w:t>
      </w:r>
      <w:r w:rsidRPr="00A07D8E">
        <w:rPr>
          <w:color w:val="auto"/>
        </w:rPr>
        <w:t>Постановлением администрации Нижнесергинского муниципального р</w:t>
      </w:r>
      <w:r>
        <w:rPr>
          <w:color w:val="auto"/>
        </w:rPr>
        <w:t>айона от 07 октября 2015 года № </w:t>
      </w:r>
      <w:r w:rsidRPr="00A07D8E">
        <w:rPr>
          <w:color w:val="auto"/>
        </w:rPr>
        <w:t xml:space="preserve">501 «О порядке формирования муниципального </w:t>
      </w:r>
      <w:r w:rsidRPr="00A07D8E">
        <w:rPr>
          <w:color w:val="auto"/>
        </w:rPr>
        <w:lastRenderedPageBreak/>
        <w:t>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</w:t>
      </w:r>
      <w:r>
        <w:rPr>
          <w:color w:val="auto"/>
        </w:rPr>
        <w:t>.</w:t>
      </w:r>
    </w:p>
    <w:p w:rsidR="00A07D8E" w:rsidRDefault="00A07D8E" w:rsidP="0030592B">
      <w:pPr>
        <w:rPr>
          <w:color w:val="auto"/>
        </w:rPr>
      </w:pPr>
      <w:r>
        <w:rPr>
          <w:color w:val="auto"/>
        </w:rPr>
        <w:t>Форма Отчета об использовании субсидии на иные цели установлена Соглашени</w:t>
      </w:r>
      <w:r w:rsidR="0063165A">
        <w:rPr>
          <w:color w:val="auto"/>
        </w:rPr>
        <w:t>ями</w:t>
      </w:r>
      <w:r>
        <w:rPr>
          <w:color w:val="auto"/>
        </w:rPr>
        <w:t xml:space="preserve"> </w:t>
      </w:r>
      <w:r w:rsidRPr="00144F1D">
        <w:rPr>
          <w:color w:val="auto"/>
        </w:rPr>
        <w:t xml:space="preserve">№ 1 от </w:t>
      </w:r>
      <w:r>
        <w:rPr>
          <w:color w:val="auto"/>
        </w:rPr>
        <w:t>09.01.</w:t>
      </w:r>
      <w:r w:rsidRPr="00144F1D">
        <w:rPr>
          <w:color w:val="auto"/>
        </w:rPr>
        <w:t xml:space="preserve">2017 г. </w:t>
      </w:r>
      <w:r w:rsidR="0063165A">
        <w:rPr>
          <w:color w:val="auto"/>
        </w:rPr>
        <w:t xml:space="preserve">и № 4 от 26.05.2016 г. </w:t>
      </w:r>
      <w:r w:rsidRPr="00144F1D">
        <w:rPr>
          <w:color w:val="auto"/>
        </w:rPr>
        <w:t>о порядке и условиях предоставления субсидии муниципальному автономному учреждению детский оздоровительный лагерь «Спутник» на иные цели</w:t>
      </w:r>
      <w:r>
        <w:rPr>
          <w:color w:val="auto"/>
        </w:rPr>
        <w:t>.</w:t>
      </w:r>
    </w:p>
    <w:p w:rsidR="008D1275" w:rsidRDefault="00A07D8E" w:rsidP="0030592B">
      <w:pPr>
        <w:rPr>
          <w:color w:val="auto"/>
        </w:rPr>
      </w:pPr>
      <w:r w:rsidRPr="00A07D8E">
        <w:rPr>
          <w:color w:val="auto"/>
        </w:rPr>
        <w:t>Отчет</w:t>
      </w:r>
      <w:r>
        <w:rPr>
          <w:color w:val="auto"/>
        </w:rPr>
        <w:t>ы</w:t>
      </w:r>
      <w:r w:rsidRPr="00A07D8E">
        <w:rPr>
          <w:color w:val="auto"/>
        </w:rPr>
        <w:t xml:space="preserve"> о выполнении муниципального задания</w:t>
      </w:r>
      <w:r>
        <w:rPr>
          <w:color w:val="auto"/>
        </w:rPr>
        <w:t xml:space="preserve"> и об использовании субсидии на иные цели </w:t>
      </w:r>
      <w:r w:rsidR="00A63F8C" w:rsidRPr="00A63F8C">
        <w:rPr>
          <w:color w:val="auto"/>
        </w:rPr>
        <w:t>составлялись Учреждением</w:t>
      </w:r>
      <w:r>
        <w:rPr>
          <w:color w:val="auto"/>
        </w:rPr>
        <w:t xml:space="preserve"> </w:t>
      </w:r>
      <w:r w:rsidR="003047BA">
        <w:rPr>
          <w:color w:val="auto"/>
        </w:rPr>
        <w:t>по</w:t>
      </w:r>
      <w:r>
        <w:rPr>
          <w:color w:val="auto"/>
        </w:rPr>
        <w:t xml:space="preserve"> </w:t>
      </w:r>
      <w:r w:rsidR="003047BA">
        <w:rPr>
          <w:color w:val="auto"/>
        </w:rPr>
        <w:t>утвержденным формам</w:t>
      </w:r>
      <w:r>
        <w:rPr>
          <w:color w:val="auto"/>
        </w:rPr>
        <w:t xml:space="preserve"> и в </w:t>
      </w:r>
      <w:r w:rsidR="003047BA">
        <w:rPr>
          <w:color w:val="auto"/>
        </w:rPr>
        <w:t>установленные сроки.</w:t>
      </w:r>
      <w:r w:rsidR="00A63F8C">
        <w:rPr>
          <w:color w:val="auto"/>
        </w:rPr>
        <w:t xml:space="preserve"> </w:t>
      </w:r>
      <w:r w:rsidR="008D1275">
        <w:rPr>
          <w:color w:val="auto"/>
        </w:rPr>
        <w:t>Однако, Отчет о выполнении муниципального задания на 2016 год от 01.01.2017 г. не содержит данные по показателю качества «Доля педагогов повысивших квалификацию».</w:t>
      </w:r>
    </w:p>
    <w:p w:rsidR="00A07D8E" w:rsidRDefault="00A63F8C" w:rsidP="0030592B">
      <w:pPr>
        <w:rPr>
          <w:color w:val="auto"/>
        </w:rPr>
      </w:pPr>
      <w:r w:rsidRPr="00A63F8C">
        <w:rPr>
          <w:color w:val="auto"/>
        </w:rPr>
        <w:t xml:space="preserve">Установить </w:t>
      </w:r>
      <w:r w:rsidR="0023704C">
        <w:rPr>
          <w:color w:val="auto"/>
        </w:rPr>
        <w:t xml:space="preserve">своевременность предоставления </w:t>
      </w:r>
      <w:r w:rsidRPr="00A63F8C">
        <w:rPr>
          <w:color w:val="auto"/>
        </w:rPr>
        <w:t xml:space="preserve">отчетности </w:t>
      </w:r>
      <w:r w:rsidR="0023704C">
        <w:rPr>
          <w:color w:val="auto"/>
        </w:rPr>
        <w:t>Учредителю</w:t>
      </w:r>
      <w:r w:rsidRPr="00A63F8C">
        <w:rPr>
          <w:color w:val="auto"/>
        </w:rPr>
        <w:t xml:space="preserve"> не</w:t>
      </w:r>
      <w:r>
        <w:rPr>
          <w:color w:val="auto"/>
        </w:rPr>
        <w:t xml:space="preserve">т </w:t>
      </w:r>
      <w:r w:rsidRPr="00A63F8C">
        <w:rPr>
          <w:color w:val="auto"/>
        </w:rPr>
        <w:t>возможности, т.к. на Отчетах</w:t>
      </w:r>
      <w:r>
        <w:rPr>
          <w:color w:val="auto"/>
        </w:rPr>
        <w:t xml:space="preserve"> отсутствуют</w:t>
      </w:r>
      <w:r w:rsidRPr="00A63F8C">
        <w:rPr>
          <w:color w:val="auto"/>
        </w:rPr>
        <w:t xml:space="preserve"> </w:t>
      </w:r>
      <w:r>
        <w:rPr>
          <w:color w:val="auto"/>
        </w:rPr>
        <w:t xml:space="preserve">отметки о получении </w:t>
      </w:r>
      <w:r w:rsidR="0023704C">
        <w:rPr>
          <w:color w:val="auto"/>
        </w:rPr>
        <w:t>(ознакомлении)</w:t>
      </w:r>
      <w:r w:rsidRPr="00A63F8C">
        <w:rPr>
          <w:color w:val="auto"/>
        </w:rPr>
        <w:t>.</w:t>
      </w:r>
    </w:p>
    <w:p w:rsidR="00371C8D" w:rsidRDefault="00371C8D" w:rsidP="0030592B">
      <w:pPr>
        <w:rPr>
          <w:color w:val="auto"/>
        </w:rPr>
      </w:pPr>
    </w:p>
    <w:p w:rsidR="002759C0" w:rsidRDefault="002759C0" w:rsidP="0030592B">
      <w:pPr>
        <w:rPr>
          <w:color w:val="auto"/>
        </w:rPr>
      </w:pPr>
    </w:p>
    <w:p w:rsidR="002759C0" w:rsidRPr="00352749" w:rsidRDefault="002759C0" w:rsidP="002759C0">
      <w:pPr>
        <w:rPr>
          <w:color w:val="auto"/>
        </w:rPr>
      </w:pPr>
      <w:r w:rsidRPr="00352749">
        <w:rPr>
          <w:color w:val="auto"/>
        </w:rPr>
        <w:t xml:space="preserve">Таким образом, при проведении плановой выездной проверки </w:t>
      </w:r>
      <w:r>
        <w:t xml:space="preserve">исполнения муниципального задания и правомерного расходования субсидий на исполнение муниципального задания и субсидий на иные цели, выделенных Муниципальному автономному учреждению </w:t>
      </w:r>
      <w:r w:rsidRPr="00C70247">
        <w:t>Детский оздоровительный лагерь «Спутник»</w:t>
      </w:r>
      <w:r>
        <w:t xml:space="preserve"> за период с 01.01.2016 г. по 31.12.2017 г. </w:t>
      </w:r>
      <w:r w:rsidRPr="00352749">
        <w:rPr>
          <w:color w:val="auto"/>
        </w:rPr>
        <w:t>установлены следующие нарушения:</w:t>
      </w:r>
    </w:p>
    <w:p w:rsidR="0058173A" w:rsidRPr="0058173A" w:rsidRDefault="004252C5" w:rsidP="0058173A">
      <w:pPr>
        <w:rPr>
          <w:color w:val="auto"/>
        </w:rPr>
      </w:pPr>
      <w:r>
        <w:rPr>
          <w:color w:val="auto"/>
        </w:rPr>
        <w:t>1. </w:t>
      </w:r>
      <w:r w:rsidR="0058173A" w:rsidRPr="0058173A">
        <w:rPr>
          <w:color w:val="auto"/>
        </w:rPr>
        <w:t>Неправомерного и неэффективного расходования субсидий, выделенных из бюджета Нижнесергинского муниципального района на исполнение муниципального задания</w:t>
      </w:r>
      <w:r w:rsidR="001A5C14">
        <w:rPr>
          <w:color w:val="auto"/>
        </w:rPr>
        <w:t>,</w:t>
      </w:r>
      <w:r w:rsidR="0058173A" w:rsidRPr="0058173A">
        <w:rPr>
          <w:color w:val="auto"/>
        </w:rPr>
        <w:t xml:space="preserve"> </w:t>
      </w:r>
      <w:r w:rsidR="001A5C14">
        <w:t>и субсидий на иные цели</w:t>
      </w:r>
      <w:r w:rsidR="001A5C14" w:rsidRPr="0058173A">
        <w:rPr>
          <w:color w:val="auto"/>
        </w:rPr>
        <w:t xml:space="preserve"> </w:t>
      </w:r>
      <w:r w:rsidR="0058173A" w:rsidRPr="0058173A">
        <w:rPr>
          <w:color w:val="auto"/>
        </w:rPr>
        <w:t>не установлено.</w:t>
      </w:r>
    </w:p>
    <w:p w:rsidR="00371C8D" w:rsidRDefault="004252C5" w:rsidP="0058173A">
      <w:pPr>
        <w:rPr>
          <w:color w:val="auto"/>
        </w:rPr>
      </w:pPr>
      <w:r>
        <w:rPr>
          <w:color w:val="auto"/>
        </w:rPr>
        <w:t>2.</w:t>
      </w:r>
      <w:r w:rsidR="0058173A">
        <w:rPr>
          <w:color w:val="auto"/>
        </w:rPr>
        <w:t> </w:t>
      </w:r>
      <w:r w:rsidR="0058173A" w:rsidRPr="0058173A">
        <w:rPr>
          <w:color w:val="auto"/>
        </w:rPr>
        <w:t>Нарушения, не имеющие стоимостного выражения:</w:t>
      </w:r>
    </w:p>
    <w:p w:rsidR="004252C5" w:rsidRDefault="004252C5" w:rsidP="004252C5">
      <w:pPr>
        <w:rPr>
          <w:color w:val="auto"/>
        </w:rPr>
      </w:pPr>
      <w:r>
        <w:rPr>
          <w:color w:val="auto"/>
        </w:rPr>
        <w:t>- </w:t>
      </w:r>
      <w:r w:rsidR="0043473A">
        <w:rPr>
          <w:color w:val="auto"/>
        </w:rPr>
        <w:t xml:space="preserve">В </w:t>
      </w:r>
      <w:r w:rsidRPr="00940278">
        <w:rPr>
          <w:color w:val="auto"/>
        </w:rPr>
        <w:t>Положени</w:t>
      </w:r>
      <w:r>
        <w:rPr>
          <w:color w:val="auto"/>
        </w:rPr>
        <w:t>и</w:t>
      </w:r>
      <w:r w:rsidRPr="00940278">
        <w:rPr>
          <w:color w:val="auto"/>
        </w:rPr>
        <w:t xml:space="preserve"> об учетной политике организации для целей бухгалтерского и налогового учета, утвержденно</w:t>
      </w:r>
      <w:r w:rsidR="001A5C14">
        <w:rPr>
          <w:color w:val="auto"/>
        </w:rPr>
        <w:t>м</w:t>
      </w:r>
      <w:r w:rsidRPr="00940278">
        <w:rPr>
          <w:color w:val="auto"/>
        </w:rPr>
        <w:t xml:space="preserve"> приказом директора МАУ ДОЛ «Спутник» №</w:t>
      </w:r>
      <w:r>
        <w:rPr>
          <w:color w:val="auto"/>
        </w:rPr>
        <w:t> </w:t>
      </w:r>
      <w:r w:rsidRPr="00940278">
        <w:rPr>
          <w:color w:val="auto"/>
        </w:rPr>
        <w:t>22 от 01.04.2014</w:t>
      </w:r>
      <w:r>
        <w:rPr>
          <w:color w:val="auto"/>
        </w:rPr>
        <w:t> </w:t>
      </w:r>
      <w:r w:rsidRPr="00940278">
        <w:rPr>
          <w:color w:val="auto"/>
        </w:rPr>
        <w:t>г.</w:t>
      </w:r>
      <w:r>
        <w:rPr>
          <w:color w:val="auto"/>
        </w:rPr>
        <w:t xml:space="preserve"> имеется ссылка на недействующие документы: </w:t>
      </w:r>
      <w:proofErr w:type="gramStart"/>
      <w:r w:rsidR="00A52BF8">
        <w:rPr>
          <w:color w:val="auto"/>
        </w:rPr>
        <w:t>Приказ</w:t>
      </w:r>
      <w:r w:rsidR="00A52BF8" w:rsidRPr="00A52BF8">
        <w:rPr>
          <w:color w:val="auto"/>
        </w:rPr>
        <w:t xml:space="preserve"> Минфина России от 15.12.2010</w:t>
      </w:r>
      <w:r w:rsidR="00A52BF8">
        <w:rPr>
          <w:color w:val="auto"/>
        </w:rPr>
        <w:t> г. № </w:t>
      </w:r>
      <w:r w:rsidR="00A52BF8" w:rsidRPr="00A52BF8">
        <w:rPr>
          <w:color w:val="auto"/>
        </w:rPr>
        <w:t>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</w:t>
      </w:r>
      <w:r w:rsidR="00B33C96">
        <w:rPr>
          <w:color w:val="auto"/>
        </w:rPr>
        <w:t>;</w:t>
      </w:r>
      <w:r w:rsidR="00A52BF8">
        <w:rPr>
          <w:color w:val="auto"/>
        </w:rPr>
        <w:t xml:space="preserve"> </w:t>
      </w:r>
      <w:r w:rsidR="00A52BF8" w:rsidRPr="00A52BF8">
        <w:rPr>
          <w:color w:val="auto"/>
        </w:rPr>
        <w:t>Общероссийски</w:t>
      </w:r>
      <w:r w:rsidR="00B33C96">
        <w:rPr>
          <w:color w:val="auto"/>
        </w:rPr>
        <w:t>й классификатор</w:t>
      </w:r>
      <w:r w:rsidR="00A52BF8" w:rsidRPr="00A52BF8">
        <w:rPr>
          <w:color w:val="auto"/>
        </w:rPr>
        <w:t xml:space="preserve"> основных фондов (ОКОФ), утвержденн</w:t>
      </w:r>
      <w:r w:rsidR="00B33C96">
        <w:rPr>
          <w:color w:val="auto"/>
        </w:rPr>
        <w:t>ый</w:t>
      </w:r>
      <w:r w:rsidR="00A52BF8" w:rsidRPr="00A52BF8">
        <w:rPr>
          <w:color w:val="auto"/>
        </w:rPr>
        <w:t xml:space="preserve"> Постановлением Госстандарта Рос</w:t>
      </w:r>
      <w:r w:rsidR="00A52BF8">
        <w:rPr>
          <w:color w:val="auto"/>
        </w:rPr>
        <w:t>сийской Федерации от 26.12.1994 г. № </w:t>
      </w:r>
      <w:r w:rsidR="00A52BF8" w:rsidRPr="00A52BF8">
        <w:rPr>
          <w:color w:val="auto"/>
        </w:rPr>
        <w:t>359</w:t>
      </w:r>
      <w:r w:rsidR="0043473A">
        <w:rPr>
          <w:color w:val="auto"/>
        </w:rPr>
        <w:t>.</w:t>
      </w:r>
      <w:proofErr w:type="gramEnd"/>
    </w:p>
    <w:p w:rsidR="00A52BF8" w:rsidRDefault="00A52BF8" w:rsidP="004252C5">
      <w:pPr>
        <w:rPr>
          <w:color w:val="auto"/>
        </w:rPr>
      </w:pPr>
      <w:r>
        <w:rPr>
          <w:color w:val="auto"/>
        </w:rPr>
        <w:t>- </w:t>
      </w:r>
      <w:r w:rsidR="0043473A">
        <w:rPr>
          <w:color w:val="auto"/>
        </w:rPr>
        <w:t xml:space="preserve">В </w:t>
      </w:r>
      <w:r w:rsidR="0081139A">
        <w:rPr>
          <w:color w:val="auto"/>
        </w:rPr>
        <w:t>нарушение Приказа Минфина России от 01.07.2013 г. № 65н «</w:t>
      </w:r>
      <w:r w:rsidR="0081139A" w:rsidRPr="00E1746C">
        <w:rPr>
          <w:color w:val="auto"/>
        </w:rPr>
        <w:t>Об утверждении Указаний о порядке применения бюджетной классификации Российской Федерации</w:t>
      </w:r>
      <w:r w:rsidR="0081139A">
        <w:rPr>
          <w:color w:val="auto"/>
        </w:rPr>
        <w:t xml:space="preserve">» расходы на общую сумму 10 980,00 руб. в августе 2017 </w:t>
      </w:r>
      <w:r w:rsidR="0081139A" w:rsidRPr="00D3017F">
        <w:rPr>
          <w:color w:val="auto"/>
        </w:rPr>
        <w:t xml:space="preserve">года отражены </w:t>
      </w:r>
      <w:r w:rsidR="0081139A">
        <w:rPr>
          <w:color w:val="auto"/>
        </w:rPr>
        <w:t>по подстатье 340 КОСГУ, вместо подстатьи 290 КОСГУ «</w:t>
      </w:r>
      <w:r w:rsidR="0081139A" w:rsidRPr="00E1746C">
        <w:rPr>
          <w:color w:val="auto"/>
        </w:rPr>
        <w:t>Прочие расходы</w:t>
      </w:r>
      <w:r w:rsidR="0081139A">
        <w:rPr>
          <w:color w:val="auto"/>
        </w:rPr>
        <w:t>»</w:t>
      </w:r>
      <w:r w:rsidR="0043473A">
        <w:rPr>
          <w:color w:val="auto"/>
        </w:rPr>
        <w:t>.</w:t>
      </w:r>
    </w:p>
    <w:p w:rsidR="006B790E" w:rsidRDefault="0090649D" w:rsidP="0030592B">
      <w:pPr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>
            <wp:extent cx="5528931" cy="8218968"/>
            <wp:effectExtent l="0" t="0" r="0" b="0"/>
            <wp:docPr id="1" name="Рисунок 1" descr="C:\Users\Спутник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утник\Desktop\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31" cy="821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790E" w:rsidSect="001D2EE2">
      <w:footerReference w:type="default" r:id="rId10"/>
      <w:pgSz w:w="11907" w:h="16840" w:code="9"/>
      <w:pgMar w:top="1123" w:right="822" w:bottom="1123" w:left="1690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A7" w:rsidRDefault="00773FA7" w:rsidP="0030592B">
      <w:r>
        <w:separator/>
      </w:r>
    </w:p>
  </w:endnote>
  <w:endnote w:type="continuationSeparator" w:id="0">
    <w:p w:rsidR="00773FA7" w:rsidRDefault="00773FA7" w:rsidP="0030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6112"/>
      <w:docPartObj>
        <w:docPartGallery w:val="Page Numbers (Bottom of Page)"/>
        <w:docPartUnique/>
      </w:docPartObj>
    </w:sdtPr>
    <w:sdtEndPr/>
    <w:sdtContent>
      <w:p w:rsidR="00581419" w:rsidRPr="003759BC" w:rsidRDefault="00773FA7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49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581419" w:rsidRDefault="0058141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A7" w:rsidRDefault="00773FA7" w:rsidP="0030592B">
      <w:r>
        <w:separator/>
      </w:r>
    </w:p>
  </w:footnote>
  <w:footnote w:type="continuationSeparator" w:id="0">
    <w:p w:rsidR="00773FA7" w:rsidRDefault="00773FA7" w:rsidP="00305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7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00000015"/>
    <w:multiLevelType w:val="multilevel"/>
    <w:tmpl w:val="00000014"/>
    <w:lvl w:ilvl="0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00000017"/>
    <w:multiLevelType w:val="multilevel"/>
    <w:tmpl w:val="00000016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421D"/>
    <w:rsid w:val="00007554"/>
    <w:rsid w:val="000325E2"/>
    <w:rsid w:val="00085B7F"/>
    <w:rsid w:val="000B074C"/>
    <w:rsid w:val="000B213E"/>
    <w:rsid w:val="000C54D5"/>
    <w:rsid w:val="000D6667"/>
    <w:rsid w:val="000F349F"/>
    <w:rsid w:val="0010050B"/>
    <w:rsid w:val="0011366A"/>
    <w:rsid w:val="001137E7"/>
    <w:rsid w:val="0011405D"/>
    <w:rsid w:val="00116378"/>
    <w:rsid w:val="00117566"/>
    <w:rsid w:val="00121B86"/>
    <w:rsid w:val="00123B75"/>
    <w:rsid w:val="00130598"/>
    <w:rsid w:val="00130E75"/>
    <w:rsid w:val="001359A1"/>
    <w:rsid w:val="00140C89"/>
    <w:rsid w:val="00144131"/>
    <w:rsid w:val="0014474A"/>
    <w:rsid w:val="00144F1D"/>
    <w:rsid w:val="0014618C"/>
    <w:rsid w:val="001546B4"/>
    <w:rsid w:val="00156B73"/>
    <w:rsid w:val="00157442"/>
    <w:rsid w:val="00181C08"/>
    <w:rsid w:val="00182845"/>
    <w:rsid w:val="001909E1"/>
    <w:rsid w:val="001A340A"/>
    <w:rsid w:val="001A5C14"/>
    <w:rsid w:val="001B525C"/>
    <w:rsid w:val="001C107D"/>
    <w:rsid w:val="001C1A84"/>
    <w:rsid w:val="001C2B7C"/>
    <w:rsid w:val="001C526A"/>
    <w:rsid w:val="001D2EE2"/>
    <w:rsid w:val="001D3854"/>
    <w:rsid w:val="001D51B2"/>
    <w:rsid w:val="00206F3D"/>
    <w:rsid w:val="00211604"/>
    <w:rsid w:val="0021219D"/>
    <w:rsid w:val="00212528"/>
    <w:rsid w:val="00215319"/>
    <w:rsid w:val="0022328D"/>
    <w:rsid w:val="00224530"/>
    <w:rsid w:val="002265FB"/>
    <w:rsid w:val="0022771D"/>
    <w:rsid w:val="0023704C"/>
    <w:rsid w:val="00242CAB"/>
    <w:rsid w:val="00251D88"/>
    <w:rsid w:val="00262BD1"/>
    <w:rsid w:val="00263CEF"/>
    <w:rsid w:val="002759C0"/>
    <w:rsid w:val="0028297D"/>
    <w:rsid w:val="002937D5"/>
    <w:rsid w:val="002939B1"/>
    <w:rsid w:val="002A7720"/>
    <w:rsid w:val="002D1CD6"/>
    <w:rsid w:val="002D7AAC"/>
    <w:rsid w:val="0030176C"/>
    <w:rsid w:val="003047BA"/>
    <w:rsid w:val="0030592B"/>
    <w:rsid w:val="003158AE"/>
    <w:rsid w:val="0032035E"/>
    <w:rsid w:val="00333745"/>
    <w:rsid w:val="00337FEA"/>
    <w:rsid w:val="00344F99"/>
    <w:rsid w:val="00347CDB"/>
    <w:rsid w:val="00357EBF"/>
    <w:rsid w:val="00371C8D"/>
    <w:rsid w:val="003759BC"/>
    <w:rsid w:val="00377A5C"/>
    <w:rsid w:val="00387D3B"/>
    <w:rsid w:val="00396F3C"/>
    <w:rsid w:val="00397C68"/>
    <w:rsid w:val="003A6E46"/>
    <w:rsid w:val="003C658F"/>
    <w:rsid w:val="003D75B0"/>
    <w:rsid w:val="003F2BF7"/>
    <w:rsid w:val="00403CF9"/>
    <w:rsid w:val="00404244"/>
    <w:rsid w:val="00416CB9"/>
    <w:rsid w:val="004252C5"/>
    <w:rsid w:val="00426830"/>
    <w:rsid w:val="00432018"/>
    <w:rsid w:val="0043325C"/>
    <w:rsid w:val="0043473A"/>
    <w:rsid w:val="00435DB2"/>
    <w:rsid w:val="00440D87"/>
    <w:rsid w:val="004558AC"/>
    <w:rsid w:val="00460D2F"/>
    <w:rsid w:val="004631A0"/>
    <w:rsid w:val="0046396F"/>
    <w:rsid w:val="00465CF2"/>
    <w:rsid w:val="00467740"/>
    <w:rsid w:val="00486551"/>
    <w:rsid w:val="00490F38"/>
    <w:rsid w:val="004922C0"/>
    <w:rsid w:val="004A0A35"/>
    <w:rsid w:val="004A4D0D"/>
    <w:rsid w:val="004A7792"/>
    <w:rsid w:val="004C2409"/>
    <w:rsid w:val="004D4A66"/>
    <w:rsid w:val="004E09B4"/>
    <w:rsid w:val="004E3620"/>
    <w:rsid w:val="004F06F1"/>
    <w:rsid w:val="004F1553"/>
    <w:rsid w:val="004F71C1"/>
    <w:rsid w:val="005529A1"/>
    <w:rsid w:val="00560226"/>
    <w:rsid w:val="0056402C"/>
    <w:rsid w:val="00564E74"/>
    <w:rsid w:val="00577BEA"/>
    <w:rsid w:val="00581419"/>
    <w:rsid w:val="0058173A"/>
    <w:rsid w:val="00583B38"/>
    <w:rsid w:val="00592AD4"/>
    <w:rsid w:val="00597405"/>
    <w:rsid w:val="005A119F"/>
    <w:rsid w:val="005B66C1"/>
    <w:rsid w:val="005C1519"/>
    <w:rsid w:val="005E78F4"/>
    <w:rsid w:val="005F1B3F"/>
    <w:rsid w:val="005F2AB8"/>
    <w:rsid w:val="005F50AC"/>
    <w:rsid w:val="006071FF"/>
    <w:rsid w:val="00613BFC"/>
    <w:rsid w:val="0062454E"/>
    <w:rsid w:val="006309EC"/>
    <w:rsid w:val="0063165A"/>
    <w:rsid w:val="00636B13"/>
    <w:rsid w:val="00636E58"/>
    <w:rsid w:val="006501AD"/>
    <w:rsid w:val="006830D9"/>
    <w:rsid w:val="006856BA"/>
    <w:rsid w:val="006A44E2"/>
    <w:rsid w:val="006B121A"/>
    <w:rsid w:val="006B124E"/>
    <w:rsid w:val="006B2345"/>
    <w:rsid w:val="006B790E"/>
    <w:rsid w:val="006D0582"/>
    <w:rsid w:val="006E5EEB"/>
    <w:rsid w:val="006F1437"/>
    <w:rsid w:val="00707563"/>
    <w:rsid w:val="00715696"/>
    <w:rsid w:val="00721394"/>
    <w:rsid w:val="00726886"/>
    <w:rsid w:val="00740164"/>
    <w:rsid w:val="00760D22"/>
    <w:rsid w:val="00773CD2"/>
    <w:rsid w:val="00773FA7"/>
    <w:rsid w:val="00781145"/>
    <w:rsid w:val="00792B6D"/>
    <w:rsid w:val="007A42D8"/>
    <w:rsid w:val="007B2635"/>
    <w:rsid w:val="007C1D23"/>
    <w:rsid w:val="007C72F5"/>
    <w:rsid w:val="007E7E2C"/>
    <w:rsid w:val="008027F9"/>
    <w:rsid w:val="0081139A"/>
    <w:rsid w:val="00811552"/>
    <w:rsid w:val="008129D2"/>
    <w:rsid w:val="00842723"/>
    <w:rsid w:val="00843703"/>
    <w:rsid w:val="008451CD"/>
    <w:rsid w:val="008527D1"/>
    <w:rsid w:val="008529D3"/>
    <w:rsid w:val="00856C52"/>
    <w:rsid w:val="00863253"/>
    <w:rsid w:val="0086351E"/>
    <w:rsid w:val="00870409"/>
    <w:rsid w:val="0087106B"/>
    <w:rsid w:val="00877558"/>
    <w:rsid w:val="00896477"/>
    <w:rsid w:val="008A11FD"/>
    <w:rsid w:val="008A1AC9"/>
    <w:rsid w:val="008A4A84"/>
    <w:rsid w:val="008A7B79"/>
    <w:rsid w:val="008B3A63"/>
    <w:rsid w:val="008D1275"/>
    <w:rsid w:val="008D2DE2"/>
    <w:rsid w:val="008D3567"/>
    <w:rsid w:val="008E3FE4"/>
    <w:rsid w:val="008F421D"/>
    <w:rsid w:val="009023EF"/>
    <w:rsid w:val="0090649D"/>
    <w:rsid w:val="00916612"/>
    <w:rsid w:val="009215A9"/>
    <w:rsid w:val="009279F6"/>
    <w:rsid w:val="00932FA9"/>
    <w:rsid w:val="00940278"/>
    <w:rsid w:val="009439D8"/>
    <w:rsid w:val="00947685"/>
    <w:rsid w:val="009808FD"/>
    <w:rsid w:val="00983B4C"/>
    <w:rsid w:val="0098791D"/>
    <w:rsid w:val="00991255"/>
    <w:rsid w:val="00991BCD"/>
    <w:rsid w:val="0099630C"/>
    <w:rsid w:val="00997948"/>
    <w:rsid w:val="009A01C2"/>
    <w:rsid w:val="009A042B"/>
    <w:rsid w:val="009A15E7"/>
    <w:rsid w:val="009B7EBA"/>
    <w:rsid w:val="009C2053"/>
    <w:rsid w:val="009C7F1C"/>
    <w:rsid w:val="009D34A4"/>
    <w:rsid w:val="009E11BD"/>
    <w:rsid w:val="009E20BB"/>
    <w:rsid w:val="009E5724"/>
    <w:rsid w:val="009E67DB"/>
    <w:rsid w:val="009F2503"/>
    <w:rsid w:val="009F34D4"/>
    <w:rsid w:val="009F53F1"/>
    <w:rsid w:val="00A07D8E"/>
    <w:rsid w:val="00A15540"/>
    <w:rsid w:val="00A268FD"/>
    <w:rsid w:val="00A3616D"/>
    <w:rsid w:val="00A40D18"/>
    <w:rsid w:val="00A40E04"/>
    <w:rsid w:val="00A52BF8"/>
    <w:rsid w:val="00A56597"/>
    <w:rsid w:val="00A63F8C"/>
    <w:rsid w:val="00A802E9"/>
    <w:rsid w:val="00A91BAD"/>
    <w:rsid w:val="00AA1CA0"/>
    <w:rsid w:val="00AB4733"/>
    <w:rsid w:val="00AD06A9"/>
    <w:rsid w:val="00AD39B2"/>
    <w:rsid w:val="00AF1EF4"/>
    <w:rsid w:val="00AF65E0"/>
    <w:rsid w:val="00B045E5"/>
    <w:rsid w:val="00B059C6"/>
    <w:rsid w:val="00B149EC"/>
    <w:rsid w:val="00B17567"/>
    <w:rsid w:val="00B207BD"/>
    <w:rsid w:val="00B33C96"/>
    <w:rsid w:val="00B40EF7"/>
    <w:rsid w:val="00B4440B"/>
    <w:rsid w:val="00B55EB7"/>
    <w:rsid w:val="00B82023"/>
    <w:rsid w:val="00B83644"/>
    <w:rsid w:val="00B9462D"/>
    <w:rsid w:val="00BA0B39"/>
    <w:rsid w:val="00BA4015"/>
    <w:rsid w:val="00BA6786"/>
    <w:rsid w:val="00BE2BC7"/>
    <w:rsid w:val="00BF33A3"/>
    <w:rsid w:val="00BF5515"/>
    <w:rsid w:val="00C04A70"/>
    <w:rsid w:val="00C22146"/>
    <w:rsid w:val="00C2334D"/>
    <w:rsid w:val="00C26DDC"/>
    <w:rsid w:val="00C44DC9"/>
    <w:rsid w:val="00C52927"/>
    <w:rsid w:val="00C61280"/>
    <w:rsid w:val="00C61441"/>
    <w:rsid w:val="00C70247"/>
    <w:rsid w:val="00C75766"/>
    <w:rsid w:val="00C81C01"/>
    <w:rsid w:val="00C82082"/>
    <w:rsid w:val="00C82BD4"/>
    <w:rsid w:val="00C83B0F"/>
    <w:rsid w:val="00C85A20"/>
    <w:rsid w:val="00C95D19"/>
    <w:rsid w:val="00CA74BF"/>
    <w:rsid w:val="00CB00C9"/>
    <w:rsid w:val="00CB6DF2"/>
    <w:rsid w:val="00CC0DC8"/>
    <w:rsid w:val="00CC5E5F"/>
    <w:rsid w:val="00CE0FD4"/>
    <w:rsid w:val="00CF3199"/>
    <w:rsid w:val="00D10E4F"/>
    <w:rsid w:val="00D16126"/>
    <w:rsid w:val="00D20087"/>
    <w:rsid w:val="00D20D61"/>
    <w:rsid w:val="00D22BF2"/>
    <w:rsid w:val="00D25C3E"/>
    <w:rsid w:val="00D268DE"/>
    <w:rsid w:val="00D3017F"/>
    <w:rsid w:val="00D553AB"/>
    <w:rsid w:val="00D64BCE"/>
    <w:rsid w:val="00DA4FFD"/>
    <w:rsid w:val="00DB0630"/>
    <w:rsid w:val="00DB49D4"/>
    <w:rsid w:val="00DB5958"/>
    <w:rsid w:val="00DC142B"/>
    <w:rsid w:val="00DC4FD4"/>
    <w:rsid w:val="00DD4BAD"/>
    <w:rsid w:val="00DE4AA0"/>
    <w:rsid w:val="00DF741B"/>
    <w:rsid w:val="00E06907"/>
    <w:rsid w:val="00E1746C"/>
    <w:rsid w:val="00E30712"/>
    <w:rsid w:val="00E41B15"/>
    <w:rsid w:val="00E442BE"/>
    <w:rsid w:val="00E816C3"/>
    <w:rsid w:val="00E87295"/>
    <w:rsid w:val="00E90EF5"/>
    <w:rsid w:val="00EA0DC3"/>
    <w:rsid w:val="00ED52CF"/>
    <w:rsid w:val="00ED755B"/>
    <w:rsid w:val="00EE3466"/>
    <w:rsid w:val="00EF7389"/>
    <w:rsid w:val="00F02CAF"/>
    <w:rsid w:val="00F03704"/>
    <w:rsid w:val="00F0765C"/>
    <w:rsid w:val="00F13AB1"/>
    <w:rsid w:val="00F21E62"/>
    <w:rsid w:val="00F24490"/>
    <w:rsid w:val="00F43058"/>
    <w:rsid w:val="00F44BB6"/>
    <w:rsid w:val="00F46B67"/>
    <w:rsid w:val="00F5431F"/>
    <w:rsid w:val="00F60D53"/>
    <w:rsid w:val="00F8039E"/>
    <w:rsid w:val="00F81A3C"/>
    <w:rsid w:val="00F950B0"/>
    <w:rsid w:val="00F97AFD"/>
    <w:rsid w:val="00FA0571"/>
    <w:rsid w:val="00FB101C"/>
    <w:rsid w:val="00FB2EA1"/>
    <w:rsid w:val="00FC695C"/>
    <w:rsid w:val="00FD2B13"/>
    <w:rsid w:val="00FD2E59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2B"/>
    <w:pPr>
      <w:ind w:firstLine="720"/>
      <w:jc w:val="both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6A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sid w:val="00AD06A9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a4">
    <w:name w:val="Колонтитул_"/>
    <w:basedOn w:val="a0"/>
    <w:link w:val="a5"/>
    <w:uiPriority w:val="99"/>
    <w:rsid w:val="00AD06A9"/>
    <w:rPr>
      <w:rFonts w:ascii="Times New Roman" w:hAnsi="Times New Roman" w:cs="Times New Roman"/>
      <w:noProof/>
      <w:sz w:val="20"/>
      <w:szCs w:val="20"/>
    </w:rPr>
  </w:style>
  <w:style w:type="character" w:customStyle="1" w:styleId="18pt">
    <w:name w:val="Колонтитул + 18 pt"/>
    <w:basedOn w:val="a4"/>
    <w:uiPriority w:val="99"/>
    <w:rsid w:val="00AD06A9"/>
    <w:rPr>
      <w:rFonts w:ascii="Times New Roman" w:hAnsi="Times New Roman" w:cs="Times New Roman"/>
      <w:noProof/>
      <w:sz w:val="36"/>
      <w:szCs w:val="36"/>
    </w:rPr>
  </w:style>
  <w:style w:type="character" w:customStyle="1" w:styleId="11">
    <w:name w:val="Основной текст Знак1"/>
    <w:basedOn w:val="a0"/>
    <w:link w:val="a6"/>
    <w:uiPriority w:val="99"/>
    <w:rsid w:val="00AD06A9"/>
    <w:rPr>
      <w:rFonts w:ascii="Times New Roman" w:hAnsi="Times New Roman" w:cs="Times New Roman"/>
      <w:spacing w:val="0"/>
      <w:sz w:val="23"/>
      <w:szCs w:val="23"/>
    </w:rPr>
  </w:style>
  <w:style w:type="character" w:customStyle="1" w:styleId="5pt">
    <w:name w:val="Колонтитул + 5 pt"/>
    <w:basedOn w:val="a4"/>
    <w:uiPriority w:val="99"/>
    <w:rsid w:val="00AD06A9"/>
    <w:rPr>
      <w:rFonts w:ascii="Times New Roman" w:hAnsi="Times New Roman" w:cs="Times New Roman"/>
      <w:noProof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rsid w:val="00AD06A9"/>
    <w:rPr>
      <w:rFonts w:ascii="Times New Roman" w:hAnsi="Times New Roman" w:cs="Times New Roman"/>
      <w:i/>
      <w:iCs/>
      <w:spacing w:val="0"/>
      <w:sz w:val="8"/>
      <w:szCs w:val="8"/>
      <w:lang w:val="en-US" w:eastAsia="en-US"/>
    </w:rPr>
  </w:style>
  <w:style w:type="character" w:customStyle="1" w:styleId="211">
    <w:name w:val="Основной текст (2) + 11"/>
    <w:aliases w:val="5 pt,Не курсив"/>
    <w:basedOn w:val="2"/>
    <w:uiPriority w:val="99"/>
    <w:rsid w:val="00AD06A9"/>
    <w:rPr>
      <w:rFonts w:ascii="Times New Roman" w:hAnsi="Times New Roman" w:cs="Times New Roman"/>
      <w:i/>
      <w:iCs/>
      <w:noProof/>
      <w:spacing w:val="0"/>
      <w:sz w:val="23"/>
      <w:szCs w:val="23"/>
      <w:lang w:val="en-US" w:eastAsia="en-US"/>
    </w:rPr>
  </w:style>
  <w:style w:type="paragraph" w:customStyle="1" w:styleId="10">
    <w:name w:val="Заголовок №1"/>
    <w:basedOn w:val="a"/>
    <w:link w:val="1"/>
    <w:uiPriority w:val="99"/>
    <w:rsid w:val="00AD06A9"/>
    <w:pPr>
      <w:shd w:val="clear" w:color="auto" w:fill="FFFFFF"/>
      <w:spacing w:after="300" w:line="240" w:lineRule="atLeast"/>
      <w:outlineLvl w:val="0"/>
    </w:pPr>
    <w:rPr>
      <w:b/>
      <w:bCs/>
      <w:color w:val="auto"/>
    </w:rPr>
  </w:style>
  <w:style w:type="paragraph" w:customStyle="1" w:styleId="a5">
    <w:name w:val="Колонтитул"/>
    <w:basedOn w:val="a"/>
    <w:link w:val="a4"/>
    <w:uiPriority w:val="99"/>
    <w:rsid w:val="00AD06A9"/>
    <w:pPr>
      <w:shd w:val="clear" w:color="auto" w:fill="FFFFFF"/>
    </w:pPr>
    <w:rPr>
      <w:noProof/>
      <w:color w:val="auto"/>
      <w:sz w:val="20"/>
      <w:szCs w:val="20"/>
    </w:rPr>
  </w:style>
  <w:style w:type="paragraph" w:styleId="a6">
    <w:name w:val="Body Text"/>
    <w:basedOn w:val="a"/>
    <w:link w:val="11"/>
    <w:uiPriority w:val="99"/>
    <w:rsid w:val="00AD06A9"/>
    <w:pPr>
      <w:shd w:val="clear" w:color="auto" w:fill="FFFFFF"/>
      <w:spacing w:line="274" w:lineRule="exact"/>
    </w:pPr>
    <w:rPr>
      <w:color w:val="auto"/>
      <w:sz w:val="23"/>
      <w:szCs w:val="23"/>
    </w:rPr>
  </w:style>
  <w:style w:type="character" w:customStyle="1" w:styleId="a7">
    <w:name w:val="Основной текст Знак"/>
    <w:basedOn w:val="a0"/>
    <w:uiPriority w:val="99"/>
    <w:semiHidden/>
    <w:rsid w:val="00AD06A9"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AD06A9"/>
    <w:pPr>
      <w:shd w:val="clear" w:color="auto" w:fill="FFFFFF"/>
      <w:spacing w:after="540" w:line="240" w:lineRule="atLeast"/>
    </w:pPr>
    <w:rPr>
      <w:i/>
      <w:iCs/>
      <w:color w:val="auto"/>
      <w:sz w:val="8"/>
      <w:szCs w:val="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8529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9D3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DA4FFD"/>
    <w:pPr>
      <w:ind w:left="720"/>
      <w:contextualSpacing/>
    </w:pPr>
  </w:style>
  <w:style w:type="table" w:styleId="ab">
    <w:name w:val="Table Grid"/>
    <w:basedOn w:val="a1"/>
    <w:uiPriority w:val="59"/>
    <w:rsid w:val="00DF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3759B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759BC"/>
    <w:rPr>
      <w:rFonts w:ascii="Times New Roman" w:hAnsi="Times New Roman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3759B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59BC"/>
    <w:rPr>
      <w:rFonts w:ascii="Times New Roman" w:hAnsi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6DFDD-7079-407F-9679-635D00A7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5719</TotalTime>
  <Pages>18</Pages>
  <Words>6240</Words>
  <Characters>35572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Колосова</dc:creator>
  <cp:lastModifiedBy>Спутник</cp:lastModifiedBy>
  <cp:revision>261</cp:revision>
  <cp:lastPrinted>2018-11-02T05:35:00Z</cp:lastPrinted>
  <dcterms:created xsi:type="dcterms:W3CDTF">2018-09-28T05:35:00Z</dcterms:created>
  <dcterms:modified xsi:type="dcterms:W3CDTF">2018-11-07T03:55:00Z</dcterms:modified>
</cp:coreProperties>
</file>